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2C1" w:rsidRDefault="00877693">
      <w:pPr>
        <w:pStyle w:val="Standard"/>
        <w:spacing w:line="400" w:lineRule="exact"/>
        <w:ind w:left="266" w:hanging="266"/>
        <w:jc w:val="center"/>
        <w:rPr>
          <w:rFonts w:ascii="標楷體" w:eastAsia="標楷體" w:hAnsi="標楷體"/>
          <w:sz w:val="36"/>
        </w:rPr>
      </w:pPr>
      <w:r>
        <w:rPr>
          <w:rFonts w:ascii="標楷體" w:eastAsia="標楷體" w:hAnsi="標楷體"/>
          <w:sz w:val="36"/>
        </w:rPr>
        <w:t>經濟部標準檢驗局</w:t>
      </w:r>
    </w:p>
    <w:p w:rsidR="007A42C1" w:rsidRPr="00627220" w:rsidRDefault="00877693" w:rsidP="00C8609E">
      <w:pPr>
        <w:pStyle w:val="Standard"/>
        <w:spacing w:line="400" w:lineRule="exact"/>
        <w:ind w:left="266" w:hanging="266"/>
        <w:jc w:val="center"/>
        <w:rPr>
          <w:rFonts w:ascii="Arial" w:hAnsi="Arial" w:cs="Arial"/>
          <w:sz w:val="18"/>
        </w:rPr>
      </w:pPr>
      <w:r>
        <w:rPr>
          <w:rFonts w:ascii="標楷體" w:eastAsia="標楷體" w:hAnsi="標楷體" w:cs="標楷體"/>
          <w:sz w:val="36"/>
        </w:rPr>
        <w:t xml:space="preserve">  </w:t>
      </w:r>
      <w:r w:rsidRPr="00627220">
        <w:rPr>
          <w:rFonts w:ascii="Arial" w:hAnsi="Arial" w:cs="Arial"/>
          <w:sz w:val="18"/>
        </w:rPr>
        <w:t>BUREAU OF STANDARDS, METROLOGY AND INSPECTION</w:t>
      </w:r>
    </w:p>
    <w:p w:rsidR="007A42C1" w:rsidRPr="00627220" w:rsidRDefault="00877693">
      <w:pPr>
        <w:pStyle w:val="5"/>
        <w:spacing w:line="240" w:lineRule="auto"/>
        <w:rPr>
          <w:rFonts w:ascii="Arial" w:hAnsi="Arial" w:cs="Arial"/>
          <w:sz w:val="18"/>
        </w:rPr>
      </w:pPr>
      <w:r w:rsidRPr="00627220">
        <w:rPr>
          <w:rFonts w:ascii="Arial" w:hAnsi="Arial" w:cs="Arial"/>
          <w:sz w:val="18"/>
        </w:rPr>
        <w:t>MINISTRY OF ECONOMIC AFFAIRS</w:t>
      </w:r>
    </w:p>
    <w:p w:rsidR="007A42C1" w:rsidRPr="00627220" w:rsidRDefault="00877693">
      <w:pPr>
        <w:pStyle w:val="Standard"/>
        <w:spacing w:line="400" w:lineRule="exact"/>
        <w:ind w:left="266" w:hanging="266"/>
        <w:jc w:val="center"/>
        <w:rPr>
          <w:rFonts w:ascii="標楷體" w:eastAsia="標楷體" w:hAnsi="標楷體"/>
          <w:sz w:val="36"/>
        </w:rPr>
      </w:pPr>
      <w:r w:rsidRPr="00627220">
        <w:rPr>
          <w:rFonts w:ascii="標楷體" w:eastAsia="標楷體" w:hAnsi="標楷體"/>
          <w:sz w:val="36"/>
        </w:rPr>
        <w:t>商品驗證登錄補件通知書</w:t>
      </w:r>
    </w:p>
    <w:p w:rsidR="007A42C1" w:rsidRPr="00627220" w:rsidRDefault="00877693">
      <w:pPr>
        <w:pStyle w:val="5"/>
        <w:spacing w:line="240" w:lineRule="auto"/>
        <w:rPr>
          <w:rFonts w:ascii="Arial" w:eastAsia="標楷體" w:hAnsi="Arial" w:cs="Arial"/>
          <w:sz w:val="18"/>
        </w:rPr>
      </w:pPr>
      <w:r w:rsidRPr="00627220">
        <w:rPr>
          <w:rFonts w:ascii="Arial" w:eastAsia="標楷體" w:hAnsi="Arial" w:cs="Arial"/>
          <w:sz w:val="18"/>
        </w:rPr>
        <w:t xml:space="preserve">Product Verification Login </w:t>
      </w:r>
      <w:proofErr w:type="spellStart"/>
      <w:r w:rsidRPr="00627220">
        <w:rPr>
          <w:rFonts w:ascii="Arial" w:eastAsia="標楷體" w:hAnsi="Arial" w:cs="Arial"/>
          <w:sz w:val="18"/>
        </w:rPr>
        <w:t>Replacemet</w:t>
      </w:r>
      <w:proofErr w:type="spellEnd"/>
      <w:r w:rsidRPr="00627220">
        <w:rPr>
          <w:rFonts w:ascii="Arial" w:eastAsia="標楷體" w:hAnsi="Arial" w:cs="Arial"/>
          <w:sz w:val="18"/>
        </w:rPr>
        <w:t xml:space="preserve"> </w:t>
      </w:r>
      <w:proofErr w:type="spellStart"/>
      <w:r w:rsidRPr="00627220">
        <w:rPr>
          <w:rFonts w:ascii="Arial" w:eastAsia="標楷體" w:hAnsi="Arial" w:cs="Arial"/>
          <w:sz w:val="18"/>
        </w:rPr>
        <w:t>Notcie</w:t>
      </w:r>
      <w:proofErr w:type="spellEnd"/>
    </w:p>
    <w:p w:rsidR="007A42C1" w:rsidRDefault="007A42C1">
      <w:pPr>
        <w:pStyle w:val="WW-"/>
        <w:rPr>
          <w:rFonts w:ascii="Arial" w:eastAsia="標楷體" w:hAnsi="Arial" w:cs="Arial"/>
          <w:sz w:val="18"/>
        </w:rPr>
      </w:pPr>
    </w:p>
    <w:p w:rsidR="007A42C1" w:rsidRPr="00627220" w:rsidRDefault="00877693">
      <w:pPr>
        <w:pStyle w:val="WW-"/>
        <w:spacing w:line="10" w:lineRule="atLeast"/>
        <w:rPr>
          <w:rFonts w:ascii="Arial" w:eastAsia="標楷體" w:hAnsi="Arial" w:cs="Arial"/>
          <w:sz w:val="18"/>
        </w:rPr>
      </w:pPr>
      <w:r>
        <w:rPr>
          <w:rFonts w:ascii="Arial" w:eastAsia="標楷體" w:hAnsi="Arial" w:cs="Arial"/>
          <w:sz w:val="18"/>
        </w:rPr>
        <w:t xml:space="preserve">                                                                </w:t>
      </w:r>
      <w:r w:rsidR="002071E2">
        <w:rPr>
          <w:rFonts w:ascii="Arial" w:eastAsia="標楷體" w:hAnsi="Arial" w:cs="Arial"/>
          <w:sz w:val="18"/>
        </w:rPr>
        <w:t xml:space="preserve">                                </w:t>
      </w:r>
      <w:r w:rsidR="002071E2" w:rsidRPr="00627220">
        <w:rPr>
          <w:rFonts w:ascii="Arial" w:eastAsia="標楷體" w:hAnsi="Arial" w:cs="Arial"/>
          <w:sz w:val="18"/>
        </w:rPr>
        <w:t xml:space="preserve">  </w:t>
      </w:r>
      <w:r w:rsidRPr="00627220">
        <w:rPr>
          <w:rFonts w:ascii="Arial" w:eastAsia="標楷體" w:hAnsi="Arial" w:cs="Arial"/>
          <w:sz w:val="18"/>
        </w:rPr>
        <w:t xml:space="preserve">   </w:t>
      </w:r>
      <w:r w:rsidRPr="00627220">
        <w:rPr>
          <w:rFonts w:ascii="Arial" w:eastAsia="標楷體" w:hAnsi="Arial" w:cs="Arial"/>
          <w:sz w:val="18"/>
        </w:rPr>
        <w:t>受理編號</w:t>
      </w:r>
      <w:r w:rsidRPr="00627220">
        <w:rPr>
          <w:rFonts w:ascii="Arial" w:eastAsia="標楷體" w:hAnsi="Arial" w:cs="Arial"/>
          <w:sz w:val="18"/>
        </w:rPr>
        <w:t>:</w:t>
      </w:r>
    </w:p>
    <w:p w:rsidR="007A42C1" w:rsidRPr="00627220" w:rsidRDefault="00877693">
      <w:pPr>
        <w:pStyle w:val="WW-"/>
        <w:spacing w:line="10" w:lineRule="atLeast"/>
      </w:pPr>
      <w:r w:rsidRPr="00627220">
        <w:rPr>
          <w:rFonts w:ascii="Arial" w:eastAsia="標楷體" w:hAnsi="Arial" w:cs="Arial"/>
          <w:sz w:val="18"/>
        </w:rPr>
        <w:t xml:space="preserve">                                                                </w:t>
      </w:r>
      <w:r w:rsidR="002071E2" w:rsidRPr="00627220">
        <w:rPr>
          <w:rFonts w:ascii="Arial" w:eastAsia="標楷體" w:hAnsi="Arial" w:cs="Arial"/>
          <w:sz w:val="18"/>
        </w:rPr>
        <w:t xml:space="preserve">                                </w:t>
      </w:r>
      <w:r w:rsidRPr="00627220">
        <w:rPr>
          <w:rFonts w:ascii="Arial" w:eastAsia="標楷體" w:hAnsi="Arial" w:cs="Arial"/>
          <w:sz w:val="18"/>
        </w:rPr>
        <w:t xml:space="preserve">   ( </w:t>
      </w:r>
      <w:proofErr w:type="spellStart"/>
      <w:r w:rsidRPr="00627220">
        <w:rPr>
          <w:rFonts w:cs="Arial"/>
          <w:sz w:val="16"/>
        </w:rPr>
        <w:t>acceptanc</w:t>
      </w:r>
      <w:proofErr w:type="spellEnd"/>
      <w:r w:rsidRPr="00627220">
        <w:rPr>
          <w:rFonts w:cs="Arial"/>
          <w:sz w:val="16"/>
        </w:rPr>
        <w:t xml:space="preserve"> number</w:t>
      </w:r>
      <w:r w:rsidRPr="00627220">
        <w:rPr>
          <w:rFonts w:cs="Arial"/>
          <w:sz w:val="16"/>
        </w:rPr>
        <w:t>：</w:t>
      </w:r>
      <w:r w:rsidRPr="00627220">
        <w:rPr>
          <w:rFonts w:cs="Arial"/>
          <w:sz w:val="16"/>
        </w:rPr>
        <w:t>)</w:t>
      </w:r>
      <w:r w:rsidRPr="00627220">
        <w:rPr>
          <w:rFonts w:eastAsia="Times New Roman" w:cs="Arial"/>
          <w:sz w:val="16"/>
        </w:rPr>
        <w:t xml:space="preserve">         </w:t>
      </w:r>
    </w:p>
    <w:p w:rsidR="007A42C1" w:rsidRDefault="007A42C1">
      <w:pPr>
        <w:pStyle w:val="Standard"/>
        <w:ind w:left="266" w:right="926" w:hanging="266"/>
        <w:jc w:val="right"/>
        <w:rPr>
          <w:rFonts w:ascii="標楷體" w:eastAsia="標楷體" w:hAnsi="標楷體" w:cs="Arial"/>
          <w:sz w:val="18"/>
        </w:rPr>
      </w:pPr>
    </w:p>
    <w:p w:rsidR="007A42C1" w:rsidRPr="00627220" w:rsidRDefault="00877693">
      <w:pPr>
        <w:pStyle w:val="Textbodyindent"/>
        <w:ind w:left="0" w:firstLine="540"/>
      </w:pPr>
      <w:r>
        <w:t>貴公司/商工行號申請商品驗證登錄，所應檢附之文件資料因部分謬誤或疏漏，請於</w:t>
      </w:r>
      <w:r w:rsidRPr="00892609">
        <w:rPr>
          <w:color w:val="000000"/>
        </w:rPr>
        <w:t>接獲</w:t>
      </w:r>
      <w:r>
        <w:t>本案通知日起二個月內速予補正</w:t>
      </w:r>
      <w:r w:rsidRPr="00627220">
        <w:t>。</w:t>
      </w:r>
      <w:r w:rsidRPr="00627220">
        <w:rPr>
          <w:color w:val="000000"/>
        </w:rPr>
        <w:t>補正資料請逕寄至</w:t>
      </w:r>
      <w:r w:rsidRPr="00627220">
        <w:t>___________。逾期不補正者，將判定為驗證不符，並予結案。</w:t>
      </w:r>
    </w:p>
    <w:p w:rsidR="007A42C1" w:rsidRDefault="00877693">
      <w:pPr>
        <w:pStyle w:val="Textbodyindent"/>
        <w:ind w:left="0" w:firstLine="0"/>
      </w:pPr>
      <w:r>
        <w:t>所附資料謬誤或疏漏部分如下:</w:t>
      </w:r>
    </w:p>
    <w:p w:rsidR="007A42C1" w:rsidRPr="00627220" w:rsidRDefault="003F2727">
      <w:pPr>
        <w:pStyle w:val="Textbodyindent"/>
        <w:ind w:left="0" w:firstLine="0"/>
      </w:pPr>
      <w:r w:rsidRPr="003F2727">
        <w:rPr>
          <w:rFonts w:ascii="Times New Roman" w:eastAsia="新細明體, PMingLiU" w:hAnsi="Times New Roman"/>
          <w:sz w:val="16"/>
          <w:szCs w:val="24"/>
        </w:rPr>
        <w:t>Your company/business has applied for product verification registration, and some of the documents attached contain inaccuracies or omissions. Please rectify these errors within two months from the date of receiving this notification. The corrected documents should be sent directly to ________. Failure to rectify within the specified period will result in the determination of non-compliance with verification requirements and closure of the case. The inaccuracies or omissions in the attached documents are as follows:</w:t>
      </w:r>
    </w:p>
    <w:p w:rsidR="00C8609E" w:rsidRDefault="00C8609E" w:rsidP="00C8609E">
      <w:pPr>
        <w:pStyle w:val="Textbodyindent"/>
        <w:ind w:left="0" w:firstLine="0"/>
        <w:rPr>
          <w:rFonts w:cs="標楷體"/>
        </w:rPr>
      </w:pPr>
    </w:p>
    <w:p w:rsidR="007A42C1" w:rsidRDefault="00877693">
      <w:pPr>
        <w:pStyle w:val="Textbodyindent"/>
        <w:ind w:left="0" w:firstLine="0"/>
      </w:pPr>
      <w:r>
        <w:t>詳細補正資料請洽承辦人:                  電話:</w:t>
      </w:r>
    </w:p>
    <w:p w:rsidR="007A42C1" w:rsidRPr="00627220" w:rsidRDefault="00877693">
      <w:pPr>
        <w:pStyle w:val="Textbodyindent"/>
        <w:ind w:left="0" w:firstLine="1600"/>
        <w:rPr>
          <w:rFonts w:ascii="Arial" w:hAnsi="Arial" w:cs="Arial"/>
          <w:sz w:val="16"/>
          <w:szCs w:val="16"/>
        </w:rPr>
      </w:pPr>
      <w:r>
        <w:rPr>
          <w:rFonts w:ascii="Arial" w:hAnsi="Arial" w:cs="Arial"/>
          <w:sz w:val="16"/>
          <w:szCs w:val="16"/>
        </w:rPr>
        <w:t xml:space="preserve">      </w:t>
      </w:r>
      <w:r w:rsidR="008712AC">
        <w:rPr>
          <w:rFonts w:ascii="Arial" w:hAnsi="Arial" w:cs="Arial"/>
          <w:sz w:val="16"/>
          <w:szCs w:val="16"/>
        </w:rPr>
        <w:t xml:space="preserve">    </w:t>
      </w:r>
      <w:r w:rsidR="008712AC" w:rsidRPr="00627220">
        <w:rPr>
          <w:rFonts w:ascii="Arial" w:hAnsi="Arial" w:cs="Arial"/>
          <w:sz w:val="16"/>
          <w:szCs w:val="16"/>
        </w:rPr>
        <w:t xml:space="preserve">  </w:t>
      </w:r>
      <w:r w:rsidRPr="00627220">
        <w:rPr>
          <w:rFonts w:ascii="Arial" w:hAnsi="Arial" w:cs="Arial"/>
          <w:sz w:val="16"/>
          <w:szCs w:val="16"/>
        </w:rPr>
        <w:t xml:space="preserve">   Undertaker</w:t>
      </w:r>
      <w:r w:rsidR="00AE3735" w:rsidRPr="00627220">
        <w:rPr>
          <w:rFonts w:cs="Arial" w:hint="eastAsia"/>
          <w:sz w:val="16"/>
          <w:szCs w:val="16"/>
        </w:rPr>
        <w:t>：</w:t>
      </w:r>
      <w:r w:rsidRPr="00627220">
        <w:rPr>
          <w:rFonts w:ascii="Arial" w:hAnsi="Arial" w:cs="Arial"/>
          <w:sz w:val="16"/>
          <w:szCs w:val="16"/>
        </w:rPr>
        <w:t xml:space="preserve">    </w:t>
      </w:r>
      <w:r w:rsidRPr="004038B3">
        <w:rPr>
          <w:rFonts w:ascii="Arial" w:hAnsi="Arial" w:cs="Arial"/>
          <w:sz w:val="16"/>
          <w:szCs w:val="16"/>
        </w:rPr>
        <w:t xml:space="preserve">                                          </w:t>
      </w:r>
      <w:r w:rsidR="008712AC" w:rsidRPr="004038B3">
        <w:rPr>
          <w:rFonts w:ascii="Arial" w:hAnsi="Arial" w:cs="Arial"/>
          <w:sz w:val="16"/>
          <w:szCs w:val="16"/>
        </w:rPr>
        <w:t xml:space="preserve">      </w:t>
      </w:r>
      <w:r w:rsidRPr="004038B3">
        <w:rPr>
          <w:rFonts w:ascii="Arial" w:hAnsi="Arial" w:cs="Arial"/>
          <w:sz w:val="16"/>
          <w:szCs w:val="16"/>
        </w:rPr>
        <w:t xml:space="preserve">    </w:t>
      </w:r>
      <w:r w:rsidRPr="00627220">
        <w:rPr>
          <w:rFonts w:ascii="Arial" w:hAnsi="Arial" w:cs="Arial"/>
          <w:sz w:val="16"/>
          <w:szCs w:val="16"/>
        </w:rPr>
        <w:t xml:space="preserve">   Telephone</w:t>
      </w:r>
      <w:r w:rsidR="00AE3735" w:rsidRPr="00627220">
        <w:rPr>
          <w:rFonts w:cs="Arial" w:hint="eastAsia"/>
          <w:sz w:val="16"/>
          <w:szCs w:val="16"/>
        </w:rPr>
        <w:t>：</w:t>
      </w:r>
    </w:p>
    <w:p w:rsidR="007A42C1" w:rsidRDefault="00877693">
      <w:pPr>
        <w:pStyle w:val="Textbodyindent"/>
        <w:ind w:firstLine="0"/>
      </w:pPr>
      <w:r>
        <w:t>此致</w:t>
      </w:r>
    </w:p>
    <w:p w:rsidR="007A42C1" w:rsidRPr="00627220" w:rsidRDefault="00877693">
      <w:pPr>
        <w:pStyle w:val="Textbodyindent"/>
        <w:ind w:firstLine="0"/>
        <w:rPr>
          <w:rFonts w:ascii="Arial" w:hAnsi="Arial" w:cs="Arial"/>
          <w:sz w:val="16"/>
          <w:szCs w:val="16"/>
        </w:rPr>
      </w:pPr>
      <w:r w:rsidRPr="00627220">
        <w:rPr>
          <w:rFonts w:ascii="Arial" w:hAnsi="Arial" w:cs="Arial"/>
          <w:sz w:val="16"/>
          <w:szCs w:val="16"/>
        </w:rPr>
        <w:t>Attention to</w:t>
      </w:r>
      <w:bookmarkStart w:id="0" w:name="_GoBack"/>
      <w:bookmarkEnd w:id="0"/>
    </w:p>
    <w:p w:rsidR="007A42C1" w:rsidRDefault="007A42C1">
      <w:pPr>
        <w:pStyle w:val="Textbodyindent"/>
        <w:ind w:firstLine="0"/>
        <w:rPr>
          <w:rFonts w:ascii="Arial" w:hAnsi="Arial" w:cs="Arial"/>
          <w:sz w:val="16"/>
          <w:szCs w:val="16"/>
        </w:rPr>
      </w:pPr>
    </w:p>
    <w:p w:rsidR="007A42C1" w:rsidRPr="004038B3" w:rsidRDefault="00877693">
      <w:pPr>
        <w:pStyle w:val="Textbodyindent"/>
      </w:pPr>
      <w:r w:rsidRPr="004038B3">
        <w:t>申請人:</w:t>
      </w:r>
    </w:p>
    <w:p w:rsidR="007A42C1" w:rsidRPr="00627220" w:rsidRDefault="00877693">
      <w:pPr>
        <w:pStyle w:val="Textbodyindent"/>
        <w:rPr>
          <w:rFonts w:ascii="Arial" w:hAnsi="Arial" w:cs="Arial"/>
          <w:sz w:val="16"/>
          <w:szCs w:val="16"/>
        </w:rPr>
      </w:pPr>
      <w:r w:rsidRPr="00627220">
        <w:rPr>
          <w:rFonts w:ascii="Arial" w:hAnsi="Arial" w:cs="Arial"/>
          <w:sz w:val="16"/>
          <w:szCs w:val="16"/>
        </w:rPr>
        <w:t>Applicant</w:t>
      </w:r>
    </w:p>
    <w:p w:rsidR="007A42C1" w:rsidRPr="004038B3" w:rsidRDefault="00877693">
      <w:pPr>
        <w:pStyle w:val="Textbodyindent"/>
      </w:pPr>
      <w:r w:rsidRPr="004038B3">
        <w:t>通訊地址:</w:t>
      </w:r>
    </w:p>
    <w:p w:rsidR="007A42C1" w:rsidRPr="00627220" w:rsidRDefault="00877693">
      <w:pPr>
        <w:pStyle w:val="Textbodyindent"/>
        <w:rPr>
          <w:rFonts w:ascii="Arial" w:hAnsi="Arial" w:cs="Arial"/>
          <w:sz w:val="16"/>
          <w:szCs w:val="16"/>
        </w:rPr>
      </w:pPr>
      <w:r w:rsidRPr="00627220">
        <w:rPr>
          <w:rFonts w:ascii="Arial" w:hAnsi="Arial" w:cs="Arial"/>
          <w:sz w:val="16"/>
          <w:szCs w:val="16"/>
        </w:rPr>
        <w:t>Mailing address</w:t>
      </w:r>
    </w:p>
    <w:p w:rsidR="007A42C1" w:rsidRPr="004038B3" w:rsidRDefault="00877693">
      <w:pPr>
        <w:pStyle w:val="Textbodyindent"/>
        <w:rPr>
          <w:rFonts w:ascii="Arial" w:hAnsi="Arial" w:cs="Arial"/>
          <w:color w:val="000000"/>
          <w:szCs w:val="28"/>
        </w:rPr>
      </w:pPr>
      <w:r w:rsidRPr="004038B3">
        <w:rPr>
          <w:rFonts w:ascii="Arial" w:hAnsi="Arial" w:cs="Arial"/>
          <w:color w:val="000000"/>
          <w:szCs w:val="28"/>
        </w:rPr>
        <w:t>聯絡人：</w:t>
      </w:r>
    </w:p>
    <w:p w:rsidR="007A42C1" w:rsidRPr="00627220" w:rsidRDefault="00877693">
      <w:pPr>
        <w:pStyle w:val="Textbodyindent"/>
        <w:rPr>
          <w:rFonts w:ascii="Arial" w:hAnsi="Arial" w:cs="Arial"/>
          <w:color w:val="000000"/>
          <w:sz w:val="16"/>
          <w:szCs w:val="16"/>
        </w:rPr>
      </w:pPr>
      <w:r w:rsidRPr="00627220">
        <w:rPr>
          <w:rFonts w:ascii="Arial" w:hAnsi="Arial" w:cs="Arial"/>
          <w:color w:val="000000"/>
          <w:sz w:val="16"/>
          <w:szCs w:val="16"/>
        </w:rPr>
        <w:t>Contact person</w:t>
      </w:r>
    </w:p>
    <w:p w:rsidR="007A42C1" w:rsidRPr="004038B3" w:rsidRDefault="00877693">
      <w:pPr>
        <w:pStyle w:val="Textbodyindent"/>
        <w:rPr>
          <w:rFonts w:ascii="Arial" w:hAnsi="Arial" w:cs="Arial"/>
          <w:color w:val="000000"/>
          <w:szCs w:val="28"/>
        </w:rPr>
      </w:pPr>
      <w:r w:rsidRPr="004038B3">
        <w:rPr>
          <w:rFonts w:ascii="Arial" w:hAnsi="Arial" w:cs="Arial"/>
          <w:color w:val="000000"/>
          <w:szCs w:val="28"/>
        </w:rPr>
        <w:t>電話：</w:t>
      </w:r>
    </w:p>
    <w:p w:rsidR="007A42C1" w:rsidRPr="00627220" w:rsidRDefault="00877693">
      <w:pPr>
        <w:pStyle w:val="Textbodyindent"/>
        <w:rPr>
          <w:rFonts w:ascii="Arial" w:hAnsi="Arial" w:cs="Arial"/>
          <w:color w:val="000000"/>
          <w:sz w:val="16"/>
          <w:szCs w:val="16"/>
        </w:rPr>
      </w:pPr>
      <w:r w:rsidRPr="00627220">
        <w:rPr>
          <w:rFonts w:ascii="Arial" w:hAnsi="Arial" w:cs="Arial"/>
          <w:color w:val="000000"/>
          <w:sz w:val="16"/>
          <w:szCs w:val="16"/>
        </w:rPr>
        <w:t>Telephone</w:t>
      </w:r>
    </w:p>
    <w:p w:rsidR="007A42C1" w:rsidRPr="004038B3" w:rsidRDefault="008712AC">
      <w:pPr>
        <w:pStyle w:val="Textbodyindent"/>
        <w:rPr>
          <w:rFonts w:ascii="Arial" w:hAnsi="Arial" w:cs="Arial"/>
          <w:color w:val="000000"/>
          <w:szCs w:val="28"/>
        </w:rPr>
      </w:pPr>
      <w:r w:rsidRPr="004038B3">
        <w:rPr>
          <w:rFonts w:ascii="Arial" w:hAnsi="Arial" w:cs="Arial"/>
          <w:noProof/>
          <w:sz w:val="16"/>
          <w:szCs w:val="16"/>
        </w:rPr>
        <mc:AlternateContent>
          <mc:Choice Requires="wps">
            <w:drawing>
              <wp:anchor distT="0" distB="0" distL="114300" distR="114300" simplePos="0" relativeHeight="251658240" behindDoc="1" locked="0" layoutInCell="1" allowOverlap="1" wp14:anchorId="381025DD" wp14:editId="5E8956FD">
                <wp:simplePos x="0" y="0"/>
                <wp:positionH relativeFrom="column">
                  <wp:posOffset>3032081</wp:posOffset>
                </wp:positionH>
                <wp:positionV relativeFrom="paragraph">
                  <wp:posOffset>221024</wp:posOffset>
                </wp:positionV>
                <wp:extent cx="2628900" cy="342900"/>
                <wp:effectExtent l="0" t="0" r="0" b="0"/>
                <wp:wrapNone/>
                <wp:docPr id="1" name="訊框1"/>
                <wp:cNvGraphicFramePr/>
                <a:graphic xmlns:a="http://schemas.openxmlformats.org/drawingml/2006/main">
                  <a:graphicData uri="http://schemas.microsoft.com/office/word/2010/wordprocessingShape">
                    <wps:wsp>
                      <wps:cNvSpPr txBox="1"/>
                      <wps:spPr>
                        <a:xfrm>
                          <a:off x="0" y="0"/>
                          <a:ext cx="2628900" cy="342900"/>
                        </a:xfrm>
                        <a:prstGeom prst="rect">
                          <a:avLst/>
                        </a:prstGeom>
                        <a:ln>
                          <a:noFill/>
                          <a:prstDash/>
                        </a:ln>
                      </wps:spPr>
                      <wps:txbx>
                        <w:txbxContent>
                          <w:p w:rsidR="007A42C1" w:rsidRDefault="00EA2293">
                            <w:pPr>
                              <w:pStyle w:val="Standard"/>
                              <w:rPr>
                                <w:rFonts w:eastAsia="標楷體"/>
                              </w:rPr>
                            </w:pPr>
                            <w:r w:rsidRPr="007D310E">
                              <w:rPr>
                                <w:rFonts w:eastAsia="標楷體" w:hint="eastAsia"/>
                              </w:rPr>
                              <w:t>標準檢驗局</w:t>
                            </w:r>
                            <w:r w:rsidRPr="007D310E">
                              <w:rPr>
                                <w:rFonts w:eastAsia="標楷體" w:hint="eastAsia"/>
                              </w:rPr>
                              <w:t>(</w:t>
                            </w:r>
                            <w:r w:rsidRPr="007D310E">
                              <w:rPr>
                                <w:rFonts w:eastAsia="標楷體"/>
                              </w:rPr>
                              <w:t>分局</w:t>
                            </w:r>
                            <w:r w:rsidR="00877693" w:rsidRPr="007D310E">
                              <w:rPr>
                                <w:rFonts w:eastAsia="標楷體"/>
                              </w:rPr>
                              <w:t>)</w:t>
                            </w:r>
                            <w:r w:rsidR="00877693">
                              <w:rPr>
                                <w:rFonts w:eastAsia="標楷體"/>
                              </w:rPr>
                              <w:t xml:space="preserve">                </w:t>
                            </w:r>
                            <w:r w:rsidR="00877693">
                              <w:rPr>
                                <w:rFonts w:eastAsia="標楷體"/>
                              </w:rPr>
                              <w:t>戳</w:t>
                            </w:r>
                          </w:p>
                        </w:txbxContent>
                      </wps:txbx>
                      <wps:bodyPr vert="horz" wrap="none" lIns="92202" tIns="46482" rIns="92202" bIns="46482" compatLnSpc="0"/>
                    </wps:wsp>
                  </a:graphicData>
                </a:graphic>
              </wp:anchor>
            </w:drawing>
          </mc:Choice>
          <mc:Fallback>
            <w:pict>
              <v:shapetype w14:anchorId="381025DD" id="_x0000_t202" coordsize="21600,21600" o:spt="202" path="m,l,21600r21600,l21600,xe">
                <v:stroke joinstyle="miter"/>
                <v:path gradientshapeok="t" o:connecttype="rect"/>
              </v:shapetype>
              <v:shape id="訊框1" o:spid="_x0000_s1026" type="#_x0000_t202" style="position:absolute;left:0;text-align:left;margin-left:238.75pt;margin-top:17.4pt;width:207pt;height:27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" filled="f" stroked="f">
                <v:textbox inset="7.26pt,3.66pt,7.26pt,3.66pt">
                  <w:txbxContent>
                    <w:p w:rsidR="007A42C1" w:rsidRDefault="00EA2293">
                      <w:pPr>
                        <w:pStyle w:val="Standard"/>
                        <w:rPr>
                          <w:rFonts w:eastAsia="標楷體"/>
                        </w:rPr>
                      </w:pPr>
                      <w:r w:rsidRPr="007D310E">
                        <w:rPr>
                          <w:rFonts w:eastAsia="標楷體" w:hint="eastAsia"/>
                        </w:rPr>
                        <w:t>標準檢驗局</w:t>
                      </w:r>
                      <w:r w:rsidRPr="007D310E">
                        <w:rPr>
                          <w:rFonts w:eastAsia="標楷體" w:hint="eastAsia"/>
                        </w:rPr>
                        <w:t>(</w:t>
                      </w:r>
                      <w:r w:rsidRPr="007D310E">
                        <w:rPr>
                          <w:rFonts w:eastAsia="標楷體"/>
                        </w:rPr>
                        <w:t>分局</w:t>
                      </w:r>
                      <w:r w:rsidR="00877693" w:rsidRPr="007D310E">
                        <w:rPr>
                          <w:rFonts w:eastAsia="標楷體"/>
                        </w:rPr>
                        <w:t>)</w:t>
                      </w:r>
                      <w:r w:rsidR="00877693">
                        <w:rPr>
                          <w:rFonts w:eastAsia="標楷體"/>
                        </w:rPr>
                        <w:t xml:space="preserve">                </w:t>
                      </w:r>
                      <w:r w:rsidR="00877693">
                        <w:rPr>
                          <w:rFonts w:eastAsia="標楷體"/>
                        </w:rPr>
                        <w:t>戳</w:t>
                      </w:r>
                    </w:p>
                  </w:txbxContent>
                </v:textbox>
              </v:shape>
            </w:pict>
          </mc:Fallback>
        </mc:AlternateContent>
      </w:r>
      <w:r w:rsidR="00877693" w:rsidRPr="004038B3">
        <w:rPr>
          <w:rFonts w:ascii="Arial" w:hAnsi="Arial" w:cs="Arial"/>
          <w:color w:val="000000"/>
          <w:szCs w:val="28"/>
        </w:rPr>
        <w:t>傳真：</w:t>
      </w:r>
    </w:p>
    <w:p w:rsidR="007A42C1" w:rsidRPr="00627220" w:rsidRDefault="00877693">
      <w:pPr>
        <w:pStyle w:val="Textbodyindent"/>
        <w:rPr>
          <w:color w:val="000000"/>
          <w:sz w:val="16"/>
          <w:szCs w:val="16"/>
        </w:rPr>
      </w:pPr>
      <w:r w:rsidRPr="00627220">
        <w:rPr>
          <w:rFonts w:ascii="Arial" w:hAnsi="Arial" w:cs="Arial"/>
          <w:color w:val="000000"/>
          <w:sz w:val="16"/>
          <w:szCs w:val="16"/>
        </w:rPr>
        <w:t xml:space="preserve"> Fax</w:t>
      </w:r>
    </w:p>
    <w:p w:rsidR="007A42C1" w:rsidRPr="004038B3" w:rsidRDefault="007A42C1">
      <w:pPr>
        <w:pStyle w:val="Textbodyindent"/>
        <w:rPr>
          <w:rFonts w:ascii="Arial" w:hAnsi="Arial" w:cs="Arial"/>
          <w:sz w:val="24"/>
          <w:szCs w:val="16"/>
        </w:rPr>
      </w:pPr>
    </w:p>
    <w:p w:rsidR="007A42C1" w:rsidRPr="00627220" w:rsidRDefault="00877693">
      <w:pPr>
        <w:pStyle w:val="Textbodyindent"/>
      </w:pPr>
      <w:r w:rsidRPr="004038B3">
        <w:rPr>
          <w:rFonts w:cs="標楷體"/>
        </w:rPr>
        <w:t xml:space="preserve">                        </w:t>
      </w:r>
      <w:r w:rsidR="00EA2293">
        <w:rPr>
          <w:rFonts w:cs="標楷體"/>
        </w:rPr>
        <w:t xml:space="preserve">            </w:t>
      </w:r>
      <w:r w:rsidR="00EA2293" w:rsidRPr="007D310E">
        <w:rPr>
          <w:sz w:val="18"/>
        </w:rPr>
        <w:t>BSMI</w:t>
      </w:r>
      <w:r w:rsidR="00EA2293" w:rsidRPr="007D310E">
        <w:rPr>
          <w:rFonts w:ascii="Arial" w:hAnsi="Arial" w:cs="Arial"/>
          <w:sz w:val="16"/>
          <w:szCs w:val="16"/>
        </w:rPr>
        <w:t xml:space="preserve"> (</w:t>
      </w:r>
      <w:r w:rsidRPr="007D310E">
        <w:rPr>
          <w:rFonts w:ascii="Arial" w:hAnsi="Arial" w:cs="Arial"/>
          <w:sz w:val="16"/>
          <w:szCs w:val="16"/>
        </w:rPr>
        <w:t>Branch office</w:t>
      </w:r>
      <w:r w:rsidR="00EA2293" w:rsidRPr="007D310E">
        <w:rPr>
          <w:rFonts w:ascii="Arial" w:hAnsi="Arial" w:cs="Arial"/>
          <w:sz w:val="16"/>
          <w:szCs w:val="16"/>
        </w:rPr>
        <w:t>)</w:t>
      </w:r>
      <w:r w:rsidRPr="007D310E">
        <w:rPr>
          <w:rFonts w:ascii="Arial" w:hAnsi="Arial" w:cs="Arial"/>
          <w:sz w:val="16"/>
          <w:szCs w:val="16"/>
        </w:rPr>
        <w:t xml:space="preserve">     </w:t>
      </w:r>
      <w:r w:rsidRPr="004038B3">
        <w:rPr>
          <w:rFonts w:ascii="Arial" w:hAnsi="Arial" w:cs="Arial"/>
          <w:sz w:val="16"/>
          <w:szCs w:val="16"/>
        </w:rPr>
        <w:t xml:space="preserve">      </w:t>
      </w:r>
      <w:r w:rsidRPr="00627220">
        <w:rPr>
          <w:rFonts w:ascii="Arial" w:hAnsi="Arial" w:cs="Arial"/>
          <w:sz w:val="16"/>
          <w:szCs w:val="16"/>
        </w:rPr>
        <w:t xml:space="preserve">  chapter stamp</w:t>
      </w:r>
    </w:p>
    <w:p w:rsidR="007A42C1" w:rsidRPr="004038B3" w:rsidRDefault="00877693">
      <w:pPr>
        <w:pStyle w:val="Textbodyindent"/>
        <w:ind w:firstLine="0"/>
        <w:rPr>
          <w:rFonts w:ascii="Arial" w:hAnsi="Arial" w:cs="Arial"/>
          <w:sz w:val="24"/>
          <w:szCs w:val="16"/>
        </w:rPr>
      </w:pPr>
      <w:r w:rsidRPr="004038B3">
        <w:rPr>
          <w:rFonts w:ascii="Arial" w:hAnsi="Arial" w:cs="Arial"/>
          <w:noProof/>
          <w:sz w:val="24"/>
          <w:szCs w:val="16"/>
        </w:rPr>
        <mc:AlternateContent>
          <mc:Choice Requires="wps">
            <w:drawing>
              <wp:anchor distT="0" distB="0" distL="114300" distR="114300" simplePos="0" relativeHeight="251659264" behindDoc="1" locked="0" layoutInCell="1" allowOverlap="1" wp14:anchorId="518AF5AD" wp14:editId="5AFFDD90">
                <wp:simplePos x="0" y="0"/>
                <wp:positionH relativeFrom="column">
                  <wp:posOffset>2852311</wp:posOffset>
                </wp:positionH>
                <wp:positionV relativeFrom="paragraph">
                  <wp:posOffset>62318</wp:posOffset>
                </wp:positionV>
                <wp:extent cx="2400427" cy="343027"/>
                <wp:effectExtent l="0" t="0" r="0" b="0"/>
                <wp:wrapNone/>
                <wp:docPr id="2" name="訊框2"/>
                <wp:cNvGraphicFramePr/>
                <a:graphic xmlns:a="http://schemas.openxmlformats.org/drawingml/2006/main">
                  <a:graphicData uri="http://schemas.microsoft.com/office/word/2010/wordprocessingShape">
                    <wps:wsp>
                      <wps:cNvSpPr txBox="1"/>
                      <wps:spPr>
                        <a:xfrm>
                          <a:off x="0" y="0"/>
                          <a:ext cx="2400427" cy="343027"/>
                        </a:xfrm>
                        <a:prstGeom prst="rect">
                          <a:avLst/>
                        </a:prstGeom>
                        <a:ln>
                          <a:noFill/>
                          <a:prstDash/>
                        </a:ln>
                      </wps:spPr>
                      <wps:txbx>
                        <w:txbxContent>
                          <w:p w:rsidR="007A42C1" w:rsidRDefault="00877693">
                            <w:pPr>
                              <w:pStyle w:val="Standard"/>
                              <w:rPr>
                                <w:rFonts w:ascii="標楷體" w:eastAsia="標楷體" w:hAnsi="標楷體"/>
                              </w:rPr>
                            </w:pPr>
                            <w:r>
                              <w:rPr>
                                <w:rFonts w:ascii="標楷體" w:eastAsia="標楷體" w:hAnsi="標楷體" w:cs="標楷體"/>
                              </w:rPr>
                              <w:t xml:space="preserve">     </w:t>
                            </w:r>
                            <w:r>
                              <w:rPr>
                                <w:rFonts w:ascii="標楷體" w:eastAsia="標楷體" w:hAnsi="標楷體"/>
                              </w:rPr>
                              <w:t>年       月       日</w:t>
                            </w:r>
                          </w:p>
                          <w:p w:rsidR="007A42C1" w:rsidRDefault="007A42C1">
                            <w:pPr>
                              <w:pStyle w:val="Standard"/>
                              <w:rPr>
                                <w:rFonts w:ascii="標楷體" w:eastAsia="標楷體" w:hAnsi="標楷體"/>
                              </w:rPr>
                            </w:pPr>
                          </w:p>
                        </w:txbxContent>
                      </wps:txbx>
                      <wps:bodyPr vert="horz" wrap="none" lIns="92202" tIns="46482" rIns="92202" bIns="46482" compatLnSpc="0"/>
                    </wps:wsp>
                  </a:graphicData>
                </a:graphic>
              </wp:anchor>
            </w:drawing>
          </mc:Choice>
          <mc:Fallback>
            <w:pict>
              <v:shape w14:anchorId="518AF5AD" id="訊框2" o:spid="_x0000_s1027" type="#_x0000_t202" style="position:absolute;left:0;text-align:left;margin-left:224.6pt;margin-top:4.9pt;width:189pt;height:27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" filled="f" stroked="f">
                <v:textbox inset="7.26pt,3.66pt,7.26pt,3.66pt">
                  <w:txbxContent>
                    <w:p w:rsidR="007A42C1" w:rsidRDefault="00877693">
                      <w:pPr>
                        <w:pStyle w:val="Standard"/>
                        <w:rPr>
                          <w:rFonts w:ascii="標楷體" w:eastAsia="標楷體" w:hAnsi="標楷體"/>
                        </w:rPr>
                      </w:pPr>
                      <w:r>
                        <w:rPr>
                          <w:rFonts w:ascii="標楷體" w:eastAsia="標楷體" w:hAnsi="標楷體" w:cs="標楷體"/>
                        </w:rPr>
                        <w:t xml:space="preserve">     </w:t>
                      </w:r>
                      <w:r>
                        <w:rPr>
                          <w:rFonts w:ascii="標楷體" w:eastAsia="標楷體" w:hAnsi="標楷體"/>
                        </w:rPr>
                        <w:t>年       月       日</w:t>
                      </w:r>
                    </w:p>
                    <w:p w:rsidR="007A42C1" w:rsidRDefault="007A42C1">
                      <w:pPr>
                        <w:pStyle w:val="Standard"/>
                        <w:rPr>
                          <w:rFonts w:ascii="標楷體" w:eastAsia="標楷體" w:hAnsi="標楷體"/>
                        </w:rPr>
                      </w:pPr>
                    </w:p>
                  </w:txbxContent>
                </v:textbox>
              </v:shape>
            </w:pict>
          </mc:Fallback>
        </mc:AlternateContent>
      </w:r>
    </w:p>
    <w:p w:rsidR="008712AC" w:rsidRPr="004038B3" w:rsidRDefault="00877693" w:rsidP="008712AC">
      <w:pPr>
        <w:pStyle w:val="Textbodyindent"/>
        <w:ind w:firstLine="0"/>
        <w:rPr>
          <w:rFonts w:cs="標楷體"/>
          <w:sz w:val="24"/>
        </w:rPr>
      </w:pPr>
      <w:r w:rsidRPr="004038B3">
        <w:rPr>
          <w:rFonts w:cs="標楷體"/>
          <w:sz w:val="24"/>
        </w:rPr>
        <w:t xml:space="preserve">                              </w:t>
      </w:r>
    </w:p>
    <w:p w:rsidR="007A42C1" w:rsidRPr="00627220" w:rsidRDefault="008712AC" w:rsidP="008712AC">
      <w:pPr>
        <w:pStyle w:val="Textbodyindent"/>
        <w:ind w:firstLine="0"/>
      </w:pPr>
      <w:r w:rsidRPr="004038B3">
        <w:rPr>
          <w:rFonts w:cs="標楷體" w:hint="eastAsia"/>
          <w:sz w:val="24"/>
        </w:rPr>
        <w:t xml:space="preserve">                                 </w:t>
      </w:r>
      <w:r w:rsidR="00877693" w:rsidRPr="004038B3">
        <w:rPr>
          <w:rFonts w:cs="標楷體"/>
          <w:sz w:val="24"/>
        </w:rPr>
        <w:t xml:space="preserve"> </w:t>
      </w:r>
      <w:r w:rsidR="00877693" w:rsidRPr="00627220">
        <w:rPr>
          <w:rFonts w:cs="標楷體"/>
          <w:sz w:val="16"/>
          <w:szCs w:val="16"/>
        </w:rPr>
        <w:t xml:space="preserve"> </w:t>
      </w:r>
      <w:r w:rsidR="00877693" w:rsidRPr="00627220">
        <w:rPr>
          <w:rFonts w:ascii="Arial" w:hAnsi="Arial" w:cs="Arial"/>
          <w:sz w:val="16"/>
          <w:szCs w:val="16"/>
        </w:rPr>
        <w:t xml:space="preserve">Year        </w:t>
      </w:r>
      <w:r w:rsidRPr="00627220">
        <w:rPr>
          <w:rFonts w:ascii="Arial" w:hAnsi="Arial" w:cs="Arial"/>
          <w:sz w:val="16"/>
          <w:szCs w:val="16"/>
        </w:rPr>
        <w:t xml:space="preserve">     </w:t>
      </w:r>
      <w:r w:rsidR="00877693" w:rsidRPr="00627220">
        <w:rPr>
          <w:rFonts w:ascii="Arial" w:hAnsi="Arial" w:cs="Arial"/>
          <w:sz w:val="16"/>
          <w:szCs w:val="16"/>
        </w:rPr>
        <w:t xml:space="preserve"> month   </w:t>
      </w:r>
      <w:r w:rsidRPr="00627220">
        <w:rPr>
          <w:rFonts w:ascii="Arial" w:hAnsi="Arial" w:cs="Arial"/>
          <w:sz w:val="16"/>
          <w:szCs w:val="16"/>
        </w:rPr>
        <w:t xml:space="preserve">      </w:t>
      </w:r>
      <w:r w:rsidR="00877693" w:rsidRPr="00627220">
        <w:rPr>
          <w:rFonts w:ascii="Arial" w:hAnsi="Arial" w:cs="Arial"/>
          <w:sz w:val="16"/>
          <w:szCs w:val="16"/>
        </w:rPr>
        <w:t xml:space="preserve">      day</w:t>
      </w:r>
    </w:p>
    <w:p w:rsidR="007A42C1" w:rsidRDefault="00877693">
      <w:pPr>
        <w:pStyle w:val="Textbodyindent"/>
        <w:ind w:firstLine="0"/>
        <w:rPr>
          <w:rFonts w:cs="標楷體"/>
          <w:sz w:val="24"/>
        </w:rPr>
      </w:pPr>
      <w:r>
        <w:rPr>
          <w:rFonts w:cs="標楷體"/>
          <w:noProof/>
          <w:sz w:val="24"/>
        </w:rPr>
        <mc:AlternateContent>
          <mc:Choice Requires="wps">
            <w:drawing>
              <wp:anchor distT="0" distB="0" distL="114300" distR="114300" simplePos="0" relativeHeight="2" behindDoc="0" locked="0" layoutInCell="1" allowOverlap="1">
                <wp:simplePos x="0" y="0"/>
                <wp:positionH relativeFrom="column">
                  <wp:posOffset>0</wp:posOffset>
                </wp:positionH>
                <wp:positionV relativeFrom="paragraph">
                  <wp:posOffset>130302</wp:posOffset>
                </wp:positionV>
                <wp:extent cx="5829427" cy="0"/>
                <wp:effectExtent l="0" t="0" r="18923" b="19050"/>
                <wp:wrapNone/>
                <wp:docPr id="3" name="形狀1"/>
                <wp:cNvGraphicFramePr/>
                <a:graphic xmlns:a="http://schemas.openxmlformats.org/drawingml/2006/main">
                  <a:graphicData uri="http://schemas.microsoft.com/office/word/2010/wordprocessingShape">
                    <wps:wsp>
                      <wps:cNvCnPr/>
                      <wps:spPr>
                        <a:xfrm>
                          <a:off x="0" y="0"/>
                          <a:ext cx="5829427" cy="0"/>
                        </a:xfrm>
                        <a:prstGeom prst="line">
                          <a:avLst/>
                        </a:prstGeom>
                        <a:noFill/>
                        <a:ln w="9398">
                          <a:solidFill>
                            <a:srgbClr val="000000"/>
                          </a:solidFill>
                          <a:custDash>
                            <a:ds d="402703" sp="100000"/>
                          </a:custDash>
                          <a:miter/>
                        </a:ln>
                      </wps:spPr>
                      <wps:bodyPr/>
                    </wps:wsp>
                  </a:graphicData>
                </a:graphic>
              </wp:anchor>
            </w:drawing>
          </mc:Choice>
          <mc:Fallback>
            <w:pict>
              <v:line w14:anchorId="5D028E6C" id="形狀1"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0,10.25pt" to="45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" strokeweight=".74pt">
                <v:stroke joinstyle="miter"/>
              </v:line>
            </w:pict>
          </mc:Fallback>
        </mc:AlternateContent>
      </w:r>
      <w:r>
        <w:rPr>
          <w:rFonts w:cs="標楷體"/>
          <w:sz w:val="24"/>
        </w:rPr>
        <w:t xml:space="preserve">                                                            </w:t>
      </w:r>
    </w:p>
    <w:p w:rsidR="007A42C1" w:rsidRDefault="00877693">
      <w:pPr>
        <w:pStyle w:val="Textbodyindent"/>
        <w:rPr>
          <w:sz w:val="24"/>
        </w:rPr>
      </w:pPr>
      <w:r>
        <w:rPr>
          <w:sz w:val="24"/>
        </w:rPr>
        <w:t>第一聯　存查聯（審查單位留存）　　           第二聯　通知聯       （送申請人）</w:t>
      </w:r>
    </w:p>
    <w:p w:rsidR="007A42C1" w:rsidRPr="00627220" w:rsidRDefault="00877693" w:rsidP="008712AC">
      <w:pPr>
        <w:pStyle w:val="Textbodyindent"/>
        <w:rPr>
          <w:rFonts w:ascii="Arial" w:hAnsi="Arial" w:cs="Arial"/>
          <w:sz w:val="16"/>
          <w:szCs w:val="16"/>
        </w:rPr>
      </w:pPr>
      <w:r w:rsidRPr="00627220">
        <w:rPr>
          <w:rFonts w:ascii="Arial" w:hAnsi="Arial" w:cs="Arial"/>
          <w:sz w:val="16"/>
          <w:szCs w:val="16"/>
        </w:rPr>
        <w:t xml:space="preserve">First union receipt save receipt for check (review unit retained)    </w:t>
      </w:r>
      <w:r w:rsidRPr="004038B3">
        <w:rPr>
          <w:rFonts w:ascii="Arial" w:hAnsi="Arial" w:cs="Arial"/>
          <w:sz w:val="16"/>
          <w:szCs w:val="16"/>
        </w:rPr>
        <w:t xml:space="preserve">    </w:t>
      </w:r>
      <w:r w:rsidR="000862A4" w:rsidRPr="004038B3">
        <w:rPr>
          <w:rFonts w:ascii="Arial" w:hAnsi="Arial" w:cs="Arial"/>
          <w:sz w:val="16"/>
          <w:szCs w:val="16"/>
        </w:rPr>
        <w:t xml:space="preserve">          </w:t>
      </w:r>
      <w:r w:rsidR="000862A4" w:rsidRPr="00627220">
        <w:rPr>
          <w:rFonts w:ascii="Arial" w:hAnsi="Arial" w:cs="Arial"/>
          <w:sz w:val="16"/>
          <w:szCs w:val="16"/>
        </w:rPr>
        <w:t xml:space="preserve"> </w:t>
      </w:r>
      <w:r w:rsidRPr="00627220">
        <w:rPr>
          <w:rFonts w:ascii="Arial" w:hAnsi="Arial" w:cs="Arial"/>
          <w:sz w:val="16"/>
          <w:szCs w:val="16"/>
        </w:rPr>
        <w:t xml:space="preserve">Second union </w:t>
      </w:r>
      <w:proofErr w:type="gramStart"/>
      <w:r w:rsidRPr="00627220">
        <w:rPr>
          <w:rFonts w:ascii="Arial" w:hAnsi="Arial" w:cs="Arial"/>
          <w:sz w:val="16"/>
          <w:szCs w:val="16"/>
        </w:rPr>
        <w:t>receipt(</w:t>
      </w:r>
      <w:proofErr w:type="gramEnd"/>
      <w:r w:rsidRPr="00627220">
        <w:rPr>
          <w:rFonts w:ascii="Arial" w:hAnsi="Arial" w:cs="Arial"/>
          <w:sz w:val="16"/>
          <w:szCs w:val="16"/>
        </w:rPr>
        <w:t xml:space="preserve">notify receipt) (send to </w:t>
      </w:r>
      <w:proofErr w:type="spellStart"/>
      <w:r w:rsidRPr="00627220">
        <w:rPr>
          <w:rFonts w:ascii="Arial" w:hAnsi="Arial" w:cs="Arial"/>
          <w:sz w:val="16"/>
          <w:szCs w:val="16"/>
        </w:rPr>
        <w:t>applicent</w:t>
      </w:r>
      <w:proofErr w:type="spellEnd"/>
      <w:r w:rsidRPr="00627220">
        <w:rPr>
          <w:rFonts w:ascii="Arial" w:hAnsi="Arial" w:cs="Arial"/>
          <w:sz w:val="16"/>
          <w:szCs w:val="16"/>
        </w:rPr>
        <w:t>)</w:t>
      </w:r>
      <w:r w:rsidRPr="00627220">
        <w:rPr>
          <w:rFonts w:cs="Arial"/>
          <w:noProof/>
          <w:sz w:val="36"/>
          <w:szCs w:val="16"/>
        </w:rPr>
        <mc:AlternateContent>
          <mc:Choice Requires="wps">
            <w:drawing>
              <wp:anchor distT="0" distB="0" distL="114300" distR="114300" simplePos="0" relativeHeight="3" behindDoc="1" locked="0" layoutInCell="1" allowOverlap="1" wp14:anchorId="31F3CD22" wp14:editId="7111639F">
                <wp:simplePos x="0" y="0"/>
                <wp:positionH relativeFrom="column">
                  <wp:posOffset>5143627</wp:posOffset>
                </wp:positionH>
                <wp:positionV relativeFrom="page">
                  <wp:posOffset>9954767</wp:posOffset>
                </wp:positionV>
                <wp:extent cx="1030732" cy="316103"/>
                <wp:effectExtent l="0" t="0" r="0" b="0"/>
                <wp:wrapNone/>
                <wp:docPr id="4" name="訊框3"/>
                <wp:cNvGraphicFramePr/>
                <a:graphic xmlns:a="http://schemas.openxmlformats.org/drawingml/2006/main">
                  <a:graphicData uri="http://schemas.microsoft.com/office/word/2010/wordprocessingShape">
                    <wps:wsp>
                      <wps:cNvSpPr txBox="1"/>
                      <wps:spPr>
                        <a:xfrm>
                          <a:off x="0" y="0"/>
                          <a:ext cx="1030732" cy="316103"/>
                        </a:xfrm>
                        <a:prstGeom prst="rect">
                          <a:avLst/>
                        </a:prstGeom>
                        <a:ln>
                          <a:noFill/>
                          <a:prstDash/>
                        </a:ln>
                      </wps:spPr>
                      <wps:txbx>
                        <w:txbxContent>
                          <w:p w:rsidR="007A42C1" w:rsidRPr="00CD472C" w:rsidRDefault="00877693">
                            <w:pPr>
                              <w:pStyle w:val="Standard"/>
                              <w:rPr>
                                <w:color w:val="000000" w:themeColor="text1"/>
                                <w:sz w:val="20"/>
                              </w:rPr>
                            </w:pPr>
                            <w:r w:rsidRPr="00CD472C">
                              <w:rPr>
                                <w:color w:val="000000" w:themeColor="text1"/>
                                <w:sz w:val="20"/>
                              </w:rPr>
                              <w:t>CH-01</w:t>
                            </w:r>
                          </w:p>
                        </w:txbxContent>
                      </wps:txbx>
                      <wps:bodyPr vert="horz" wrap="none" lIns="92202" tIns="46482" rIns="92202" bIns="46482" compatLnSpc="0"/>
                    </wps:wsp>
                  </a:graphicData>
                </a:graphic>
              </wp:anchor>
            </w:drawing>
          </mc:Choice>
          <mc:Fallback>
            <w:pict>
              <v:shape w14:anchorId="31F3CD22" id="訊框3" o:spid="_x0000_s1028" type="#_x0000_t202" style="position:absolute;left:0;text-align:left;margin-left:405pt;margin-top:783.85pt;width:81.15pt;height:24.9pt;z-index:-503316477;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" filled="f" stroked="f">
                <v:textbox inset="7.26pt,3.66pt,7.26pt,3.66pt">
                  <w:txbxContent>
                    <w:p w:rsidR="007A42C1" w:rsidRPr="00CD472C" w:rsidRDefault="00877693">
                      <w:pPr>
                        <w:pStyle w:val="Standard"/>
                        <w:rPr>
                          <w:color w:val="000000" w:themeColor="text1"/>
                          <w:sz w:val="20"/>
                        </w:rPr>
                      </w:pPr>
                      <w:r w:rsidRPr="00CD472C">
                        <w:rPr>
                          <w:color w:val="000000" w:themeColor="text1"/>
                          <w:sz w:val="20"/>
                        </w:rPr>
                        <w:t>CH-01</w:t>
                      </w:r>
                    </w:p>
                  </w:txbxContent>
                </v:textbox>
                <w10:wrap anchory="page"/>
              </v:shape>
            </w:pict>
          </mc:Fallback>
        </mc:AlternateContent>
      </w:r>
    </w:p>
    <w:p w:rsidR="007A42C1" w:rsidRPr="00315222" w:rsidRDefault="00877693">
      <w:pPr>
        <w:pStyle w:val="Standard"/>
        <w:tabs>
          <w:tab w:val="left" w:pos="9056"/>
        </w:tabs>
        <w:ind w:left="266" w:hanging="266"/>
        <w:rPr>
          <w:rFonts w:ascii="標楷體" w:eastAsia="標楷體" w:hAnsi="標楷體"/>
          <w:sz w:val="28"/>
          <w:szCs w:val="28"/>
        </w:rPr>
      </w:pPr>
      <w:r w:rsidRPr="00315222">
        <w:rPr>
          <w:rFonts w:ascii="標楷體" w:eastAsia="標楷體" w:hAnsi="標楷體"/>
          <w:sz w:val="28"/>
          <w:szCs w:val="28"/>
        </w:rPr>
        <w:tab/>
      </w:r>
      <w:r w:rsidRPr="00315222">
        <w:rPr>
          <w:rFonts w:ascii="標楷體" w:eastAsia="標楷體" w:hAnsi="標楷體"/>
          <w:sz w:val="28"/>
          <w:szCs w:val="28"/>
        </w:rPr>
        <w:tab/>
      </w:r>
    </w:p>
    <w:sectPr w:rsidR="007A42C1" w:rsidRPr="00315222">
      <w:headerReference w:type="default" r:id="rId6"/>
      <w:pgSz w:w="11906" w:h="16838"/>
      <w:pgMar w:top="737" w:right="1077" w:bottom="680" w:left="107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2D7" w:rsidRDefault="005E52D7">
      <w:r>
        <w:separator/>
      </w:r>
    </w:p>
  </w:endnote>
  <w:endnote w:type="continuationSeparator" w:id="0">
    <w:p w:rsidR="005E52D7" w:rsidRDefault="005E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2D7" w:rsidRDefault="005E52D7">
      <w:r>
        <w:rPr>
          <w:color w:val="000000"/>
        </w:rPr>
        <w:separator/>
      </w:r>
    </w:p>
  </w:footnote>
  <w:footnote w:type="continuationSeparator" w:id="0">
    <w:p w:rsidR="005E52D7" w:rsidRDefault="005E5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A18" w:rsidRDefault="00DF0A18" w:rsidP="00DF0A18">
    <w:pPr>
      <w:pStyle w:val="a5"/>
      <w:ind w:firstLineChars="200" w:firstLine="480"/>
      <w:rPr>
        <w:rFonts w:ascii="標楷體" w:eastAsia="標楷體" w:hAnsi="標楷體"/>
        <w:sz w:val="24"/>
        <w:szCs w:val="24"/>
      </w:rPr>
    </w:pPr>
  </w:p>
  <w:p w:rsidR="00C52261" w:rsidRPr="00DF0A18" w:rsidRDefault="00C52261" w:rsidP="00DF0A18">
    <w:pPr>
      <w:pStyle w:val="a5"/>
      <w:ind w:firstLineChars="200" w:firstLine="480"/>
      <w:rPr>
        <w:rFonts w:ascii="標楷體" w:eastAsia="標楷體" w:hAnsi="標楷體"/>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C1"/>
    <w:rsid w:val="000479BB"/>
    <w:rsid w:val="000862A4"/>
    <w:rsid w:val="000D1F80"/>
    <w:rsid w:val="002071E2"/>
    <w:rsid w:val="0027656B"/>
    <w:rsid w:val="00301154"/>
    <w:rsid w:val="00315222"/>
    <w:rsid w:val="00381B58"/>
    <w:rsid w:val="003A504B"/>
    <w:rsid w:val="003B3B48"/>
    <w:rsid w:val="003F2727"/>
    <w:rsid w:val="004038B3"/>
    <w:rsid w:val="00451083"/>
    <w:rsid w:val="00515C9A"/>
    <w:rsid w:val="00551777"/>
    <w:rsid w:val="00566B34"/>
    <w:rsid w:val="00595F10"/>
    <w:rsid w:val="005E52D7"/>
    <w:rsid w:val="00627220"/>
    <w:rsid w:val="00636AC9"/>
    <w:rsid w:val="006C1EA2"/>
    <w:rsid w:val="007A42C1"/>
    <w:rsid w:val="007D310E"/>
    <w:rsid w:val="00805076"/>
    <w:rsid w:val="0080639B"/>
    <w:rsid w:val="008712AC"/>
    <w:rsid w:val="00877693"/>
    <w:rsid w:val="00877C8F"/>
    <w:rsid w:val="00892609"/>
    <w:rsid w:val="00900FAB"/>
    <w:rsid w:val="00AE3735"/>
    <w:rsid w:val="00B774BD"/>
    <w:rsid w:val="00C03CF4"/>
    <w:rsid w:val="00C1781E"/>
    <w:rsid w:val="00C52261"/>
    <w:rsid w:val="00C8609E"/>
    <w:rsid w:val="00CD472C"/>
    <w:rsid w:val="00D631CE"/>
    <w:rsid w:val="00DD26A5"/>
    <w:rsid w:val="00DF0A18"/>
    <w:rsid w:val="00EA2293"/>
    <w:rsid w:val="00EC0F23"/>
    <w:rsid w:val="00FD1E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9B3034-A496-4208-B8DA-915A5EE6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Standard"/>
    <w:next w:val="WW-"/>
    <w:pPr>
      <w:keepNext/>
      <w:tabs>
        <w:tab w:val="left" w:pos="720"/>
      </w:tabs>
      <w:wordWrap w:val="0"/>
      <w:overflowPunct w:val="0"/>
      <w:autoSpaceDE w:val="0"/>
      <w:snapToGrid w:val="0"/>
      <w:spacing w:line="300" w:lineRule="auto"/>
      <w:jc w:val="center"/>
      <w:outlineLvl w:val="4"/>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wordWrap w:val="0"/>
      <w:overflowPunct w:val="0"/>
      <w:autoSpaceDE w:val="0"/>
      <w:snapToGrid w:val="0"/>
      <w:spacing w:line="300" w:lineRule="auto"/>
      <w:ind w:left="1120" w:hanging="1120"/>
    </w:pPr>
    <w:rPr>
      <w:rFonts w:ascii="標楷體" w:eastAsia="標楷體" w:hAnsi="標楷體"/>
      <w:sz w:val="28"/>
      <w:szCs w:val="20"/>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uiPriority w:val="99"/>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WW-">
    <w:name w:val="WW-內文縮排"/>
    <w:basedOn w:val="Standard"/>
    <w:pPr>
      <w:ind w:left="480"/>
    </w:pPr>
  </w:style>
  <w:style w:type="paragraph" w:customStyle="1" w:styleId="Framecontents">
    <w:name w:val="Frame contents"/>
    <w:basedOn w:val="Standard"/>
  </w:style>
  <w:style w:type="character" w:customStyle="1" w:styleId="a7">
    <w:name w:val="頁首 字元"/>
    <w:uiPriority w:val="99"/>
    <w:rPr>
      <w:kern w:val="3"/>
    </w:rPr>
  </w:style>
  <w:style w:type="character" w:customStyle="1" w:styleId="a8">
    <w:name w:val="頁尾 字元"/>
    <w:rPr>
      <w:kern w:val="3"/>
    </w:rPr>
  </w:style>
  <w:style w:type="character" w:customStyle="1" w:styleId="50">
    <w:name w:val="標題 5 字元"/>
    <w:rPr>
      <w:b/>
      <w:kern w:val="3"/>
    </w:rPr>
  </w:style>
  <w:style w:type="paragraph" w:styleId="a9">
    <w:name w:val="Balloon Text"/>
    <w:basedOn w:val="a"/>
    <w:link w:val="aa"/>
    <w:uiPriority w:val="99"/>
    <w:semiHidden/>
    <w:unhideWhenUsed/>
    <w:rsid w:val="00C52261"/>
    <w:rPr>
      <w:rFonts w:asciiTheme="majorHAnsi" w:eastAsiaTheme="majorEastAsia" w:hAnsiTheme="majorHAnsi"/>
      <w:sz w:val="18"/>
      <w:szCs w:val="16"/>
    </w:rPr>
  </w:style>
  <w:style w:type="character" w:customStyle="1" w:styleId="aa">
    <w:name w:val="註解方塊文字 字元"/>
    <w:basedOn w:val="a0"/>
    <w:link w:val="a9"/>
    <w:uiPriority w:val="99"/>
    <w:semiHidden/>
    <w:rsid w:val="00C52261"/>
    <w:rPr>
      <w:rFonts w:asciiTheme="majorHAnsi" w:eastAsiaTheme="majorEastAsia" w:hAnsiTheme="majorHAns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CH-01</dc:title>
  <dc:subject>程序附表</dc:subject>
  <dc:creator>標準檢驗局</dc:creator>
  <cp:keywords>驗證登錄,附表</cp:keywords>
  <cp:lastModifiedBy>李碧玲</cp:lastModifiedBy>
  <cp:revision>3</cp:revision>
  <cp:lastPrinted>2024-02-17T01:17:00Z</cp:lastPrinted>
  <dcterms:created xsi:type="dcterms:W3CDTF">2024-03-05T07:54:00Z</dcterms:created>
  <dcterms:modified xsi:type="dcterms:W3CDTF">2024-03-05T07:59:00Z</dcterms:modified>
</cp:coreProperties>
</file>