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E48A" w14:textId="1A69CFF6" w:rsidR="00944BF5" w:rsidRPr="00944BF5" w:rsidRDefault="00944BF5" w:rsidP="00944BF5">
      <w:pPr>
        <w:widowControl/>
        <w:spacing w:before="100" w:beforeAutospacing="1" w:after="100" w:afterAutospacing="1" w:line="300" w:lineRule="atLeast"/>
        <w:outlineLvl w:val="1"/>
        <w:rPr>
          <w:rFonts w:ascii="Helvetica" w:eastAsia="新細明體" w:hAnsi="Helvetica" w:cs="Helvetica"/>
          <w:b/>
          <w:bCs/>
          <w:color w:val="222222"/>
          <w:kern w:val="0"/>
          <w:sz w:val="36"/>
          <w:szCs w:val="36"/>
        </w:rPr>
      </w:pPr>
      <w:r w:rsidRPr="00944BF5">
        <w:rPr>
          <w:rFonts w:ascii="Helvetica" w:eastAsia="新細明體" w:hAnsi="Helvetica" w:cs="Helvetica"/>
          <w:b/>
          <w:bCs/>
          <w:color w:val="222222"/>
          <w:kern w:val="0"/>
          <w:sz w:val="36"/>
          <w:szCs w:val="36"/>
        </w:rPr>
        <w:t>標準檢驗局舉辦</w:t>
      </w:r>
      <w:r w:rsidR="00CF2F3C" w:rsidRPr="00CF2F3C">
        <w:rPr>
          <w:rFonts w:ascii="Helvetica" w:eastAsia="新細明體" w:hAnsi="Helvetica" w:cs="Helvetica"/>
          <w:b/>
          <w:bCs/>
          <w:color w:val="222222"/>
          <w:kern w:val="0"/>
          <w:sz w:val="36"/>
          <w:szCs w:val="36"/>
        </w:rPr>
        <w:t>「『家用換尿布台』、『嬰兒鞦韆』及『安撫奶嘴夾』等</w:t>
      </w:r>
      <w:r w:rsidR="00CF2F3C" w:rsidRPr="00CF2F3C">
        <w:rPr>
          <w:rFonts w:ascii="Helvetica" w:eastAsia="新細明體" w:hAnsi="Helvetica" w:cs="Helvetica"/>
          <w:b/>
          <w:bCs/>
          <w:color w:val="222222"/>
          <w:kern w:val="0"/>
          <w:sz w:val="36"/>
          <w:szCs w:val="36"/>
        </w:rPr>
        <w:t>3</w:t>
      </w:r>
      <w:r w:rsidR="00CF2F3C" w:rsidRPr="00CF2F3C">
        <w:rPr>
          <w:rFonts w:ascii="Helvetica" w:eastAsia="新細明體" w:hAnsi="Helvetica" w:cs="Helvetica"/>
          <w:b/>
          <w:bCs/>
          <w:color w:val="222222"/>
          <w:kern w:val="0"/>
          <w:sz w:val="36"/>
          <w:szCs w:val="36"/>
        </w:rPr>
        <w:t>項商品列為應施檢驗品目暨修正應施檢驗兒童用高腳椅相關檢驗規定業者說明會」</w:t>
      </w:r>
      <w:r w:rsidRPr="00944BF5">
        <w:rPr>
          <w:rFonts w:ascii="Helvetica" w:eastAsia="新細明體" w:hAnsi="Helvetica" w:cs="Helvetica"/>
          <w:b/>
          <w:bCs/>
          <w:color w:val="222222"/>
          <w:kern w:val="0"/>
          <w:sz w:val="36"/>
          <w:szCs w:val="36"/>
        </w:rPr>
        <w:t>，歡迎踴躍報名</w:t>
      </w:r>
      <w:r w:rsidRPr="00944BF5">
        <w:rPr>
          <w:rFonts w:ascii="Helvetica" w:eastAsia="新細明體" w:hAnsi="Helvetica" w:cs="Helvetica"/>
          <w:b/>
          <w:bCs/>
          <w:color w:val="222222"/>
          <w:kern w:val="0"/>
          <w:sz w:val="36"/>
          <w:szCs w:val="36"/>
        </w:rPr>
        <w:t>!</w:t>
      </w:r>
    </w:p>
    <w:p w14:paraId="4EEABA97" w14:textId="4882F942" w:rsidR="00CF2F3C" w:rsidRPr="00CF2F3C" w:rsidRDefault="00CF2F3C" w:rsidP="00CF2F3C">
      <w:pPr>
        <w:pStyle w:val="a9"/>
        <w:numPr>
          <w:ilvl w:val="0"/>
          <w:numId w:val="1"/>
        </w:numPr>
        <w:ind w:leftChars="0" w:left="567" w:hanging="567"/>
        <w:rPr>
          <w:rFonts w:hAnsi="標楷體"/>
          <w:szCs w:val="40"/>
        </w:rPr>
      </w:pPr>
      <w:r w:rsidRPr="00CF2F3C">
        <w:rPr>
          <w:rFonts w:hAnsi="標楷體"/>
          <w:szCs w:val="40"/>
        </w:rPr>
        <w:t>鑑於國外瑕疵商品常見通報原因包括「家用換尿布台為可觸及區具有孔洞、鎖定機構有效性；嬰兒鞦韆為傾斜角度大於</w:t>
      </w:r>
      <w:r w:rsidRPr="00CF2F3C">
        <w:rPr>
          <w:rFonts w:hAnsi="標楷體"/>
          <w:szCs w:val="40"/>
        </w:rPr>
        <w:t>10</w:t>
      </w:r>
      <w:r w:rsidRPr="00CF2F3C">
        <w:rPr>
          <w:rFonts w:hAnsi="標楷體"/>
          <w:szCs w:val="40"/>
        </w:rPr>
        <w:t>度、束縛系統扣環脫落；奶嘴夾為具小物件、鏈長過長、未具有通氣孔」，經本局市購檢測，結果不合格率亦皆達</w:t>
      </w:r>
      <w:r w:rsidRPr="00CF2F3C">
        <w:rPr>
          <w:rFonts w:hAnsi="標楷體"/>
          <w:szCs w:val="40"/>
        </w:rPr>
        <w:t>80%</w:t>
      </w:r>
      <w:r w:rsidRPr="00CF2F3C">
        <w:rPr>
          <w:rFonts w:hAnsi="標楷體"/>
          <w:szCs w:val="40"/>
        </w:rPr>
        <w:t>以上，且美國消費品安全委員會（</w:t>
      </w:r>
      <w:r w:rsidRPr="00CF2F3C">
        <w:rPr>
          <w:rFonts w:hAnsi="標楷體"/>
          <w:szCs w:val="40"/>
        </w:rPr>
        <w:t>CPSC</w:t>
      </w:r>
      <w:r w:rsidRPr="00CF2F3C">
        <w:rPr>
          <w:rFonts w:hAnsi="標楷體"/>
          <w:szCs w:val="40"/>
        </w:rPr>
        <w:t>）將「家用換尿布台」、「嬰兒鞦韆」列為兒童產品證書（</w:t>
      </w:r>
      <w:r w:rsidRPr="00CF2F3C">
        <w:rPr>
          <w:rFonts w:hAnsi="標楷體"/>
          <w:szCs w:val="40"/>
        </w:rPr>
        <w:t>CPC</w:t>
      </w:r>
      <w:r w:rsidRPr="00CF2F3C">
        <w:rPr>
          <w:rFonts w:hAnsi="標楷體"/>
          <w:szCs w:val="40"/>
        </w:rPr>
        <w:t>）檢驗認證範圍；「奶嘴夾」須符合消費產品安全改善法（</w:t>
      </w:r>
      <w:r w:rsidRPr="00CF2F3C">
        <w:rPr>
          <w:rFonts w:hAnsi="標楷體"/>
          <w:szCs w:val="40"/>
        </w:rPr>
        <w:t>CPSIA</w:t>
      </w:r>
      <w:r w:rsidRPr="00CF2F3C">
        <w:rPr>
          <w:rFonts w:hAnsi="標楷體"/>
          <w:szCs w:val="40"/>
        </w:rPr>
        <w:t>）相關要求如小物件等緣由，為保護嬰幼兒安全，規劃上揭</w:t>
      </w:r>
      <w:r w:rsidRPr="00CF2F3C">
        <w:rPr>
          <w:rFonts w:hAnsi="標楷體"/>
          <w:szCs w:val="40"/>
        </w:rPr>
        <w:t>3</w:t>
      </w:r>
      <w:r w:rsidRPr="00CF2F3C">
        <w:rPr>
          <w:rFonts w:hAnsi="標楷體"/>
          <w:szCs w:val="40"/>
        </w:rPr>
        <w:t>項商品列為應施檢驗品目。</w:t>
      </w:r>
    </w:p>
    <w:p w14:paraId="3D909DDB" w14:textId="53979032" w:rsidR="00CF2F3C" w:rsidRDefault="00CF2F3C" w:rsidP="00CF2F3C">
      <w:pPr>
        <w:pStyle w:val="a9"/>
        <w:numPr>
          <w:ilvl w:val="0"/>
          <w:numId w:val="1"/>
        </w:numPr>
        <w:ind w:leftChars="0"/>
        <w:rPr>
          <w:rFonts w:hAnsi="標楷體"/>
          <w:szCs w:val="40"/>
        </w:rPr>
      </w:pPr>
      <w:r w:rsidRPr="00CF2F3C">
        <w:rPr>
          <w:rFonts w:hAnsi="標楷體"/>
          <w:szCs w:val="40"/>
        </w:rPr>
        <w:t>另配合</w:t>
      </w:r>
      <w:r w:rsidRPr="00CF2F3C">
        <w:rPr>
          <w:rFonts w:hAnsi="標楷體"/>
          <w:szCs w:val="40"/>
        </w:rPr>
        <w:t>CNS 15017</w:t>
      </w:r>
      <w:r w:rsidRPr="00CF2F3C">
        <w:rPr>
          <w:rFonts w:hAnsi="標楷體"/>
          <w:szCs w:val="40"/>
        </w:rPr>
        <w:t>「兒童用高腳椅」業於</w:t>
      </w:r>
      <w:r w:rsidRPr="00CF2F3C">
        <w:rPr>
          <w:rFonts w:hAnsi="標楷體"/>
          <w:szCs w:val="40"/>
        </w:rPr>
        <w:t>107</w:t>
      </w:r>
      <w:r w:rsidRPr="00CF2F3C">
        <w:rPr>
          <w:rFonts w:hAnsi="標楷體"/>
          <w:szCs w:val="40"/>
        </w:rPr>
        <w:t>年</w:t>
      </w:r>
      <w:r w:rsidRPr="00CF2F3C">
        <w:rPr>
          <w:rFonts w:hAnsi="標楷體"/>
          <w:szCs w:val="40"/>
        </w:rPr>
        <w:t>12</w:t>
      </w:r>
      <w:r w:rsidRPr="00CF2F3C">
        <w:rPr>
          <w:rFonts w:hAnsi="標楷體"/>
          <w:szCs w:val="40"/>
        </w:rPr>
        <w:t>月</w:t>
      </w:r>
      <w:r w:rsidRPr="00CF2F3C">
        <w:rPr>
          <w:rFonts w:hAnsi="標楷體"/>
          <w:szCs w:val="40"/>
        </w:rPr>
        <w:t>14</w:t>
      </w:r>
      <w:r w:rsidRPr="00CF2F3C">
        <w:rPr>
          <w:rFonts w:hAnsi="標楷體"/>
          <w:szCs w:val="40"/>
        </w:rPr>
        <w:t>日修訂公布新版，爰</w:t>
      </w:r>
      <w:r w:rsidR="00527EE7">
        <w:rPr>
          <w:rFonts w:hAnsi="標楷體" w:hint="eastAsia"/>
          <w:szCs w:val="40"/>
        </w:rPr>
        <w:t>規劃</w:t>
      </w:r>
      <w:r w:rsidRPr="00CF2F3C">
        <w:rPr>
          <w:rFonts w:hAnsi="標楷體"/>
          <w:szCs w:val="40"/>
        </w:rPr>
        <w:t>修正應施檢驗兒童用高腳椅相關規定。</w:t>
      </w:r>
    </w:p>
    <w:p w14:paraId="38D96B55" w14:textId="6D9ACB91" w:rsidR="00AE16A0" w:rsidRPr="00330227" w:rsidRDefault="00A80B03" w:rsidP="00FC2E23">
      <w:pPr>
        <w:pStyle w:val="a9"/>
        <w:numPr>
          <w:ilvl w:val="0"/>
          <w:numId w:val="1"/>
        </w:numPr>
        <w:ind w:leftChars="0"/>
        <w:rPr>
          <w:rFonts w:hAnsi="標楷體"/>
          <w:szCs w:val="40"/>
        </w:rPr>
      </w:pPr>
      <w:r w:rsidRPr="00A80B03">
        <w:rPr>
          <w:rFonts w:hAnsi="標楷體"/>
          <w:szCs w:val="40"/>
        </w:rPr>
        <w:t>為使</w:t>
      </w:r>
      <w:r w:rsidR="00527EE7" w:rsidRPr="00A80B03">
        <w:rPr>
          <w:rFonts w:hAnsi="標楷體"/>
          <w:szCs w:val="40"/>
        </w:rPr>
        <w:t>業者瞭解</w:t>
      </w:r>
      <w:r w:rsidRPr="00A80B03">
        <w:rPr>
          <w:rFonts w:hAnsi="標楷體"/>
          <w:szCs w:val="40"/>
        </w:rPr>
        <w:t>「家用換尿布台」、「嬰兒鞦韆」、「安撫奶嘴夾」及「兒童用高腳椅」等</w:t>
      </w:r>
      <w:r w:rsidRPr="00A80B03">
        <w:rPr>
          <w:rFonts w:hAnsi="標楷體"/>
          <w:szCs w:val="40"/>
        </w:rPr>
        <w:t>4</w:t>
      </w:r>
      <w:r w:rsidRPr="00A80B03">
        <w:rPr>
          <w:rFonts w:hAnsi="標楷體"/>
          <w:szCs w:val="40"/>
        </w:rPr>
        <w:t>項商品</w:t>
      </w:r>
      <w:r w:rsidRPr="00A80B03">
        <w:rPr>
          <w:rFonts w:hAnsi="標楷體" w:hint="eastAsia"/>
          <w:szCs w:val="40"/>
        </w:rPr>
        <w:t>常見不合格態樣與改善方式，以及</w:t>
      </w:r>
      <w:r w:rsidRPr="00A80B03">
        <w:rPr>
          <w:rFonts w:hAnsi="標楷體"/>
          <w:szCs w:val="40"/>
        </w:rPr>
        <w:t>本次擬規劃</w:t>
      </w:r>
      <w:r w:rsidRPr="00A80B03">
        <w:rPr>
          <w:rFonts w:hAnsi="標楷體" w:hint="eastAsia"/>
          <w:szCs w:val="40"/>
        </w:rPr>
        <w:t>列檢及標準改版</w:t>
      </w:r>
      <w:r w:rsidRPr="00A80B03">
        <w:rPr>
          <w:rFonts w:hAnsi="標楷體"/>
          <w:szCs w:val="40"/>
        </w:rPr>
        <w:t>相關規定，並廣納業者意見作為修正之參考</w:t>
      </w:r>
      <w:r w:rsidRPr="00A80B03">
        <w:rPr>
          <w:rFonts w:hAnsi="標楷體" w:hint="eastAsia"/>
          <w:szCs w:val="40"/>
        </w:rPr>
        <w:t>，</w:t>
      </w:r>
      <w:r w:rsidRPr="00A80B03">
        <w:rPr>
          <w:rFonts w:hAnsi="標楷體"/>
          <w:szCs w:val="40"/>
        </w:rPr>
        <w:t>訂於</w:t>
      </w:r>
      <w:r w:rsidRPr="00A80B03">
        <w:rPr>
          <w:rFonts w:hAnsi="標楷體"/>
          <w:szCs w:val="40"/>
        </w:rPr>
        <w:t>114</w:t>
      </w:r>
      <w:r w:rsidRPr="00A80B03">
        <w:rPr>
          <w:rFonts w:hAnsi="標楷體"/>
          <w:szCs w:val="40"/>
        </w:rPr>
        <w:t>年</w:t>
      </w:r>
      <w:r w:rsidRPr="00A80B03">
        <w:rPr>
          <w:rFonts w:hAnsi="標楷體"/>
          <w:szCs w:val="40"/>
        </w:rPr>
        <w:t>10</w:t>
      </w:r>
      <w:r w:rsidRPr="00A80B03">
        <w:rPr>
          <w:rFonts w:hAnsi="標楷體"/>
          <w:szCs w:val="40"/>
        </w:rPr>
        <w:t>月</w:t>
      </w:r>
      <w:r w:rsidRPr="00A80B03">
        <w:rPr>
          <w:rFonts w:hAnsi="標楷體"/>
          <w:szCs w:val="40"/>
        </w:rPr>
        <w:t>28</w:t>
      </w:r>
      <w:r w:rsidRPr="00A80B03">
        <w:rPr>
          <w:rFonts w:hAnsi="標楷體"/>
          <w:szCs w:val="40"/>
        </w:rPr>
        <w:t>日（星期二）下午</w:t>
      </w:r>
      <w:r w:rsidRPr="00A80B03">
        <w:rPr>
          <w:rFonts w:hAnsi="標楷體"/>
          <w:szCs w:val="40"/>
        </w:rPr>
        <w:t>2</w:t>
      </w:r>
      <w:r w:rsidRPr="00A80B03">
        <w:rPr>
          <w:rFonts w:hAnsi="標楷體"/>
          <w:szCs w:val="40"/>
        </w:rPr>
        <w:t>時，在本局簡報室</w:t>
      </w:r>
      <w:r w:rsidRPr="00330227">
        <w:rPr>
          <w:rFonts w:hAnsi="標楷體"/>
          <w:szCs w:val="40"/>
        </w:rPr>
        <w:t>舉辦說明會</w:t>
      </w:r>
      <w:r w:rsidRPr="00A80B03">
        <w:rPr>
          <w:rFonts w:hAnsi="標楷體"/>
          <w:szCs w:val="40"/>
        </w:rPr>
        <w:t>，同時採視訊會議</w:t>
      </w:r>
      <w:r w:rsidRPr="00330227">
        <w:rPr>
          <w:rFonts w:hAnsi="標楷體" w:hint="eastAsia"/>
          <w:szCs w:val="40"/>
        </w:rPr>
        <w:t>，</w:t>
      </w:r>
      <w:r w:rsidRPr="00A80B03">
        <w:rPr>
          <w:rFonts w:hAnsi="標楷體"/>
          <w:szCs w:val="40"/>
        </w:rPr>
        <w:t>歡迎</w:t>
      </w:r>
      <w:r w:rsidRPr="00A80B03">
        <w:rPr>
          <w:rFonts w:hAnsi="標楷體" w:hint="eastAsia"/>
          <w:szCs w:val="40"/>
        </w:rPr>
        <w:t>大家</w:t>
      </w:r>
      <w:r w:rsidRPr="00A80B03">
        <w:rPr>
          <w:rFonts w:hAnsi="標楷體"/>
          <w:szCs w:val="40"/>
        </w:rPr>
        <w:t>踴躍參加</w:t>
      </w:r>
      <w:r w:rsidRPr="00A80B03">
        <w:rPr>
          <w:rFonts w:hAnsi="標楷體" w:hint="eastAsia"/>
          <w:szCs w:val="40"/>
        </w:rPr>
        <w:t>。</w:t>
      </w:r>
    </w:p>
    <w:p w14:paraId="374CB894" w14:textId="77777777" w:rsidR="00944BF5" w:rsidRDefault="00944BF5">
      <w:pPr>
        <w:rPr>
          <w:rFonts w:ascii="Helvetica" w:hAnsi="Helvetica" w:cs="Helvetica"/>
          <w:color w:val="222222"/>
          <w:shd w:val="clear" w:color="auto" w:fill="FFFFFF"/>
        </w:rPr>
      </w:pPr>
    </w:p>
    <w:p w14:paraId="317782E7" w14:textId="242DECF3" w:rsidR="001C19D9" w:rsidRDefault="001C19D9">
      <w:pPr>
        <w:rPr>
          <w:rFonts w:ascii="Helvetica" w:hAnsi="Helvetica" w:cs="Helvetica"/>
          <w:color w:val="222222"/>
          <w:shd w:val="clear" w:color="auto" w:fill="FFFFFF"/>
        </w:rPr>
      </w:pPr>
      <w:r>
        <w:rPr>
          <w:rFonts w:ascii="Helvetica" w:hAnsi="Helvetica" w:cs="Helvetica" w:hint="eastAsia"/>
          <w:color w:val="222222"/>
          <w:shd w:val="clear" w:color="auto" w:fill="FFFFFF"/>
        </w:rPr>
        <w:t>本次說明會</w:t>
      </w:r>
    </w:p>
    <w:p w14:paraId="6891DD9B" w14:textId="02D14C16" w:rsidR="001C19D9" w:rsidRDefault="001C19D9">
      <w:pPr>
        <w:rPr>
          <w:rFonts w:ascii="Helvetica" w:hAnsi="Helvetica" w:cs="Helvetica"/>
          <w:color w:val="222222"/>
          <w:shd w:val="clear" w:color="auto" w:fill="FFFFFF"/>
        </w:rPr>
      </w:pPr>
      <w:r>
        <w:rPr>
          <w:rFonts w:ascii="Helvetica" w:hAnsi="Helvetica" w:cs="Helvetica" w:hint="eastAsia"/>
          <w:color w:val="222222"/>
          <w:shd w:val="clear" w:color="auto" w:fill="FFFFFF"/>
        </w:rPr>
        <w:t>線上網址：</w:t>
      </w:r>
      <w:hyperlink r:id="rId7" w:history="1">
        <w:r w:rsidR="00EB1C47" w:rsidRPr="00EB1C47">
          <w:rPr>
            <w:rFonts w:ascii="Helvetica" w:hAnsi="Helvetica" w:cs="Helvetica"/>
            <w:color w:val="222222"/>
            <w:shd w:val="clear" w:color="auto" w:fill="FFFFFF"/>
          </w:rPr>
          <w:t>https://reurl.cc/GN8Y2y</w:t>
        </w:r>
      </w:hyperlink>
      <w:r w:rsidR="00EB1C47" w:rsidRPr="00EB1C47">
        <w:rPr>
          <w:rFonts w:ascii="Helvetica" w:hAnsi="Helvetica" w:cs="Helvetica" w:hint="eastAsia"/>
          <w:color w:val="222222"/>
          <w:shd w:val="clear" w:color="auto" w:fill="FFFFFF"/>
        </w:rPr>
        <w:t>，請於</w:t>
      </w:r>
      <w:r w:rsidR="00EB1C47">
        <w:rPr>
          <w:rFonts w:ascii="Helvetica" w:hAnsi="Helvetica" w:cs="Helvetica" w:hint="eastAsia"/>
          <w:color w:val="222222"/>
          <w:shd w:val="clear" w:color="auto" w:fill="FFFFFF"/>
        </w:rPr>
        <w:t>登入後輸入中文單位及姓名。</w:t>
      </w:r>
    </w:p>
    <w:p w14:paraId="1551D2B8" w14:textId="61479385" w:rsidR="00944BF5" w:rsidRDefault="00EB1C47" w:rsidP="00EB1C47">
      <w:pPr>
        <w:rPr>
          <w:rFonts w:ascii="Helvetica" w:hAnsi="Helvetica" w:cs="Helvetica"/>
          <w:color w:val="222222"/>
          <w:shd w:val="clear" w:color="auto" w:fill="FFFFFF"/>
        </w:rPr>
      </w:pPr>
      <w:r>
        <w:rPr>
          <w:rFonts w:ascii="Helvetica" w:hAnsi="Helvetica" w:cs="Helvetica" w:hint="eastAsia"/>
          <w:color w:val="222222"/>
          <w:shd w:val="clear" w:color="auto" w:fill="FFFFFF"/>
        </w:rPr>
        <w:t>說明會簡報，</w:t>
      </w:r>
      <w:r w:rsidR="00944BF5">
        <w:rPr>
          <w:rFonts w:ascii="Helvetica" w:hAnsi="Helvetica" w:cs="Helvetica"/>
          <w:color w:val="222222"/>
          <w:shd w:val="clear" w:color="auto" w:fill="FFFFFF"/>
        </w:rPr>
        <w:t>請至</w:t>
      </w:r>
      <w:r w:rsidR="009C5995" w:rsidRPr="009C5995">
        <w:rPr>
          <w:rFonts w:ascii="Helvetica" w:hAnsi="Helvetica" w:cs="Helvetica" w:hint="eastAsia"/>
          <w:color w:val="222222"/>
          <w:shd w:val="clear" w:color="auto" w:fill="FFFFFF"/>
        </w:rPr>
        <w:t>本局網站（</w:t>
      </w:r>
      <w:r w:rsidR="009C5995" w:rsidRPr="009C5995">
        <w:rPr>
          <w:rFonts w:ascii="Helvetica" w:hAnsi="Helvetica" w:cs="Helvetica" w:hint="eastAsia"/>
          <w:color w:val="222222"/>
          <w:shd w:val="clear" w:color="auto" w:fill="FFFFFF"/>
        </w:rPr>
        <w:t>https://www.bsmi.gov.tw/</w:t>
      </w:r>
      <w:r w:rsidR="009C5995" w:rsidRPr="009C5995">
        <w:rPr>
          <w:rFonts w:ascii="Helvetica" w:hAnsi="Helvetica" w:cs="Helvetica" w:hint="eastAsia"/>
          <w:color w:val="222222"/>
          <w:shd w:val="clear" w:color="auto" w:fill="FFFFFF"/>
        </w:rPr>
        <w:t>商品檢驗</w:t>
      </w:r>
      <w:r w:rsidR="009C5995" w:rsidRPr="009C5995">
        <w:rPr>
          <w:rFonts w:ascii="Helvetica" w:hAnsi="Helvetica" w:cs="Helvetica" w:hint="eastAsia"/>
          <w:color w:val="222222"/>
          <w:shd w:val="clear" w:color="auto" w:fill="FFFFFF"/>
        </w:rPr>
        <w:t>/</w:t>
      </w:r>
      <w:r w:rsidR="009C5995" w:rsidRPr="009C5995">
        <w:rPr>
          <w:rFonts w:ascii="Helvetica" w:hAnsi="Helvetica" w:cs="Helvetica" w:hint="eastAsia"/>
          <w:color w:val="222222"/>
          <w:shd w:val="clear" w:color="auto" w:fill="FFFFFF"/>
        </w:rPr>
        <w:t>應施檢驗商品專區</w:t>
      </w:r>
      <w:r w:rsidR="00527EE7" w:rsidRPr="009C5995">
        <w:rPr>
          <w:rFonts w:ascii="Helvetica" w:hAnsi="Helvetica" w:cs="Helvetica" w:hint="eastAsia"/>
          <w:color w:val="222222"/>
          <w:shd w:val="clear" w:color="auto" w:fill="FFFFFF"/>
        </w:rPr>
        <w:t>/</w:t>
      </w:r>
      <w:r w:rsidR="00527EE7" w:rsidRPr="009C5995">
        <w:rPr>
          <w:rFonts w:ascii="Helvetica" w:hAnsi="Helvetica" w:cs="Helvetica"/>
          <w:color w:val="222222"/>
          <w:shd w:val="clear" w:color="auto" w:fill="FFFFFF"/>
        </w:rPr>
        <w:t>兒童用</w:t>
      </w:r>
      <w:r w:rsidR="00527EE7">
        <w:rPr>
          <w:rFonts w:ascii="Helvetica" w:hAnsi="Helvetica" w:cs="Helvetica" w:hint="eastAsia"/>
          <w:color w:val="222222"/>
          <w:shd w:val="clear" w:color="auto" w:fill="FFFFFF"/>
        </w:rPr>
        <w:t>品</w:t>
      </w:r>
      <w:r w:rsidR="009C5995" w:rsidRPr="009C5995">
        <w:rPr>
          <w:rFonts w:ascii="Helvetica" w:hAnsi="Helvetica" w:cs="Helvetica" w:hint="eastAsia"/>
          <w:color w:val="222222"/>
          <w:shd w:val="clear" w:color="auto" w:fill="FFFFFF"/>
        </w:rPr>
        <w:t>/</w:t>
      </w:r>
      <w:r w:rsidR="009C5995" w:rsidRPr="009C5995">
        <w:rPr>
          <w:rFonts w:ascii="Helvetica" w:hAnsi="Helvetica" w:cs="Helvetica"/>
          <w:color w:val="222222"/>
          <w:shd w:val="clear" w:color="auto" w:fill="FFFFFF"/>
        </w:rPr>
        <w:t>兒童用高腳椅</w:t>
      </w:r>
      <w:r w:rsidR="009C5995" w:rsidRPr="009C5995">
        <w:rPr>
          <w:rFonts w:ascii="Helvetica" w:hAnsi="Helvetica" w:cs="Helvetica"/>
          <w:color w:val="222222"/>
          <w:shd w:val="clear" w:color="auto" w:fill="FFFFFF"/>
        </w:rPr>
        <w:t>/</w:t>
      </w:r>
      <w:r w:rsidR="009C5995" w:rsidRPr="009C5995">
        <w:rPr>
          <w:rFonts w:ascii="Helvetica" w:hAnsi="Helvetica" w:cs="Helvetica" w:hint="eastAsia"/>
          <w:color w:val="222222"/>
          <w:shd w:val="clear" w:color="auto" w:fill="FFFFFF"/>
        </w:rPr>
        <w:t>判定原則、函釋及範例）下載。</w:t>
      </w:r>
    </w:p>
    <w:sectPr w:rsidR="00944B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5645" w14:textId="77777777" w:rsidR="002B1B22" w:rsidRDefault="002B1B22" w:rsidP="00944BF5">
      <w:r>
        <w:separator/>
      </w:r>
    </w:p>
  </w:endnote>
  <w:endnote w:type="continuationSeparator" w:id="0">
    <w:p w14:paraId="45F7AC15" w14:textId="77777777" w:rsidR="002B1B22" w:rsidRDefault="002B1B22" w:rsidP="0094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D620" w14:textId="77777777" w:rsidR="002B1B22" w:rsidRDefault="002B1B22" w:rsidP="00944BF5">
      <w:r>
        <w:separator/>
      </w:r>
    </w:p>
  </w:footnote>
  <w:footnote w:type="continuationSeparator" w:id="0">
    <w:p w14:paraId="0C6D65DE" w14:textId="77777777" w:rsidR="002B1B22" w:rsidRDefault="002B1B22" w:rsidP="00944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D4289"/>
    <w:multiLevelType w:val="hybridMultilevel"/>
    <w:tmpl w:val="408EF57A"/>
    <w:lvl w:ilvl="0" w:tplc="3B3CF060">
      <w:start w:val="1"/>
      <w:numFmt w:val="taiwaneseCountingThousand"/>
      <w:lvlText w:val="%1、"/>
      <w:lvlJc w:val="left"/>
      <w:pPr>
        <w:ind w:left="480" w:hanging="480"/>
      </w:pPr>
      <w:rPr>
        <w:rFonts w:asciiTheme="minorHAnsi" w:hAnsi="標楷體" w:cstheme="minorBid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40"/>
    <w:rsid w:val="00014C16"/>
    <w:rsid w:val="00037E32"/>
    <w:rsid w:val="0005412A"/>
    <w:rsid w:val="00100740"/>
    <w:rsid w:val="00117CDC"/>
    <w:rsid w:val="00135B18"/>
    <w:rsid w:val="00182043"/>
    <w:rsid w:val="001A78AA"/>
    <w:rsid w:val="001C19D9"/>
    <w:rsid w:val="001F1BEE"/>
    <w:rsid w:val="00215632"/>
    <w:rsid w:val="002B1B22"/>
    <w:rsid w:val="002C4A33"/>
    <w:rsid w:val="002E6209"/>
    <w:rsid w:val="002F1565"/>
    <w:rsid w:val="0032340F"/>
    <w:rsid w:val="00330227"/>
    <w:rsid w:val="00444A22"/>
    <w:rsid w:val="004702E7"/>
    <w:rsid w:val="00492ACD"/>
    <w:rsid w:val="004D5E9E"/>
    <w:rsid w:val="00527EE7"/>
    <w:rsid w:val="00555C31"/>
    <w:rsid w:val="005C3D70"/>
    <w:rsid w:val="006302A2"/>
    <w:rsid w:val="00795F95"/>
    <w:rsid w:val="007F2C86"/>
    <w:rsid w:val="00847755"/>
    <w:rsid w:val="008C7F4C"/>
    <w:rsid w:val="00927EEC"/>
    <w:rsid w:val="00944BF5"/>
    <w:rsid w:val="009C5995"/>
    <w:rsid w:val="009D041A"/>
    <w:rsid w:val="00A05ED0"/>
    <w:rsid w:val="00A80B03"/>
    <w:rsid w:val="00AC6A8A"/>
    <w:rsid w:val="00AE16A0"/>
    <w:rsid w:val="00B10768"/>
    <w:rsid w:val="00B11D98"/>
    <w:rsid w:val="00BC10BB"/>
    <w:rsid w:val="00C50B85"/>
    <w:rsid w:val="00C54097"/>
    <w:rsid w:val="00C67A85"/>
    <w:rsid w:val="00C7523A"/>
    <w:rsid w:val="00CC7970"/>
    <w:rsid w:val="00CD216A"/>
    <w:rsid w:val="00CF2F3C"/>
    <w:rsid w:val="00D50FE2"/>
    <w:rsid w:val="00D54A25"/>
    <w:rsid w:val="00DC755C"/>
    <w:rsid w:val="00E333E3"/>
    <w:rsid w:val="00E460BC"/>
    <w:rsid w:val="00EB1C47"/>
    <w:rsid w:val="00EB29C6"/>
    <w:rsid w:val="00ED2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438FA"/>
  <w15:docId w15:val="{68748A02-A78F-4B9F-8DB5-C78BE678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944BF5"/>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BF5"/>
    <w:pPr>
      <w:tabs>
        <w:tab w:val="center" w:pos="4153"/>
        <w:tab w:val="right" w:pos="8306"/>
      </w:tabs>
      <w:snapToGrid w:val="0"/>
    </w:pPr>
    <w:rPr>
      <w:sz w:val="20"/>
      <w:szCs w:val="20"/>
    </w:rPr>
  </w:style>
  <w:style w:type="character" w:customStyle="1" w:styleId="a4">
    <w:name w:val="頁首 字元"/>
    <w:basedOn w:val="a0"/>
    <w:link w:val="a3"/>
    <w:uiPriority w:val="99"/>
    <w:rsid w:val="00944BF5"/>
    <w:rPr>
      <w:sz w:val="20"/>
      <w:szCs w:val="20"/>
    </w:rPr>
  </w:style>
  <w:style w:type="paragraph" w:styleId="a5">
    <w:name w:val="footer"/>
    <w:basedOn w:val="a"/>
    <w:link w:val="a6"/>
    <w:uiPriority w:val="99"/>
    <w:unhideWhenUsed/>
    <w:rsid w:val="00944BF5"/>
    <w:pPr>
      <w:tabs>
        <w:tab w:val="center" w:pos="4153"/>
        <w:tab w:val="right" w:pos="8306"/>
      </w:tabs>
      <w:snapToGrid w:val="0"/>
    </w:pPr>
    <w:rPr>
      <w:sz w:val="20"/>
      <w:szCs w:val="20"/>
    </w:rPr>
  </w:style>
  <w:style w:type="character" w:customStyle="1" w:styleId="a6">
    <w:name w:val="頁尾 字元"/>
    <w:basedOn w:val="a0"/>
    <w:link w:val="a5"/>
    <w:uiPriority w:val="99"/>
    <w:rsid w:val="00944BF5"/>
    <w:rPr>
      <w:sz w:val="20"/>
      <w:szCs w:val="20"/>
    </w:rPr>
  </w:style>
  <w:style w:type="character" w:customStyle="1" w:styleId="20">
    <w:name w:val="標題 2 字元"/>
    <w:basedOn w:val="a0"/>
    <w:link w:val="2"/>
    <w:uiPriority w:val="9"/>
    <w:rsid w:val="00944BF5"/>
    <w:rPr>
      <w:rFonts w:ascii="新細明體" w:eastAsia="新細明體" w:hAnsi="新細明體" w:cs="新細明體"/>
      <w:b/>
      <w:bCs/>
      <w:kern w:val="0"/>
      <w:sz w:val="36"/>
      <w:szCs w:val="36"/>
    </w:rPr>
  </w:style>
  <w:style w:type="character" w:styleId="a7">
    <w:name w:val="Hyperlink"/>
    <w:basedOn w:val="a0"/>
    <w:unhideWhenUsed/>
    <w:rsid w:val="00944BF5"/>
    <w:rPr>
      <w:color w:val="0000FF"/>
      <w:u w:val="single"/>
    </w:rPr>
  </w:style>
  <w:style w:type="character" w:styleId="a8">
    <w:name w:val="FollowedHyperlink"/>
    <w:basedOn w:val="a0"/>
    <w:uiPriority w:val="99"/>
    <w:semiHidden/>
    <w:unhideWhenUsed/>
    <w:rsid w:val="00182043"/>
    <w:rPr>
      <w:color w:val="800080" w:themeColor="followedHyperlink"/>
      <w:u w:val="single"/>
    </w:rPr>
  </w:style>
  <w:style w:type="paragraph" w:styleId="a9">
    <w:name w:val="List Paragraph"/>
    <w:basedOn w:val="a"/>
    <w:uiPriority w:val="34"/>
    <w:qFormat/>
    <w:rsid w:val="00A05ED0"/>
    <w:pPr>
      <w:ind w:leftChars="200" w:left="480"/>
    </w:pPr>
  </w:style>
  <w:style w:type="character" w:styleId="aa">
    <w:name w:val="Unresolved Mention"/>
    <w:basedOn w:val="a0"/>
    <w:uiPriority w:val="99"/>
    <w:semiHidden/>
    <w:unhideWhenUsed/>
    <w:rsid w:val="00EB1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url.cc/GN8Y2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張世弘</dc:creator>
  <cp:keywords/>
  <dc:description/>
  <cp:lastModifiedBy>標準檢驗局二</cp:lastModifiedBy>
  <cp:revision>10</cp:revision>
  <cp:lastPrinted>2023-03-25T08:30:00Z</cp:lastPrinted>
  <dcterms:created xsi:type="dcterms:W3CDTF">2025-10-14T08:06:00Z</dcterms:created>
  <dcterms:modified xsi:type="dcterms:W3CDTF">2025-10-15T06:19:00Z</dcterms:modified>
</cp:coreProperties>
</file>