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2A" w:rsidRPr="00F62D9C" w:rsidRDefault="008927CF" w:rsidP="001D2525">
      <w:pPr>
        <w:jc w:val="center"/>
        <w:rPr>
          <w:rFonts w:ascii="標楷體" w:eastAsia="標楷體" w:hAnsi="標楷體"/>
          <w:b/>
          <w:sz w:val="28"/>
          <w:szCs w:val="28"/>
        </w:rPr>
      </w:pPr>
      <w:bookmarkStart w:id="0" w:name="_GoBack"/>
      <w:bookmarkEnd w:id="0"/>
      <w:r w:rsidRPr="00F62D9C">
        <w:rPr>
          <w:rFonts w:ascii="標楷體" w:eastAsia="標楷體" w:hAnsi="標楷體" w:hint="eastAsia"/>
          <w:b/>
          <w:sz w:val="28"/>
          <w:szCs w:val="28"/>
        </w:rPr>
        <w:t>公教人員退撫制度改革網路流傳資訊澄清說明</w:t>
      </w:r>
    </w:p>
    <w:tbl>
      <w:tblPr>
        <w:tblStyle w:val="a3"/>
        <w:tblW w:w="0" w:type="auto"/>
        <w:tblLook w:val="04A0" w:firstRow="1" w:lastRow="0" w:firstColumn="1" w:lastColumn="0" w:noHBand="0" w:noVBand="1"/>
      </w:tblPr>
      <w:tblGrid>
        <w:gridCol w:w="3085"/>
        <w:gridCol w:w="5277"/>
      </w:tblGrid>
      <w:tr w:rsidR="008927CF" w:rsidRPr="008927CF" w:rsidTr="008927CF">
        <w:tc>
          <w:tcPr>
            <w:tcW w:w="3085" w:type="dxa"/>
          </w:tcPr>
          <w:p w:rsidR="008927CF" w:rsidRPr="008927CF" w:rsidRDefault="008927CF" w:rsidP="008927CF">
            <w:pPr>
              <w:spacing w:line="400" w:lineRule="exact"/>
              <w:rPr>
                <w:rFonts w:ascii="標楷體" w:eastAsia="標楷體" w:hAnsi="標楷體"/>
                <w:sz w:val="28"/>
                <w:szCs w:val="28"/>
              </w:rPr>
            </w:pPr>
          </w:p>
        </w:tc>
        <w:tc>
          <w:tcPr>
            <w:tcW w:w="5277" w:type="dxa"/>
          </w:tcPr>
          <w:p w:rsidR="008927CF" w:rsidRPr="008927CF" w:rsidRDefault="008927CF" w:rsidP="008927CF">
            <w:pPr>
              <w:spacing w:line="400" w:lineRule="exact"/>
              <w:jc w:val="center"/>
              <w:rPr>
                <w:rFonts w:ascii="標楷體" w:eastAsia="標楷體" w:hAnsi="標楷體"/>
                <w:sz w:val="28"/>
                <w:szCs w:val="28"/>
              </w:rPr>
            </w:pPr>
            <w:r w:rsidRPr="008927CF">
              <w:rPr>
                <w:rFonts w:ascii="標楷體" w:eastAsia="標楷體" w:hAnsi="標楷體" w:hint="eastAsia"/>
                <w:sz w:val="28"/>
                <w:szCs w:val="28"/>
              </w:rPr>
              <w:t>正確資訊</w:t>
            </w:r>
          </w:p>
        </w:tc>
      </w:tr>
      <w:tr w:rsidR="008927CF" w:rsidRPr="008927CF" w:rsidTr="008927CF">
        <w:tc>
          <w:tcPr>
            <w:tcW w:w="3085" w:type="dxa"/>
          </w:tcPr>
          <w:p w:rsidR="008927CF" w:rsidRDefault="008927CF" w:rsidP="008927CF">
            <w:pPr>
              <w:spacing w:line="400" w:lineRule="exact"/>
              <w:rPr>
                <w:rFonts w:ascii="標楷體" w:eastAsia="標楷體" w:hAnsi="標楷體"/>
                <w:sz w:val="28"/>
                <w:szCs w:val="28"/>
              </w:rPr>
            </w:pPr>
            <w:r w:rsidRPr="008927CF">
              <w:rPr>
                <w:rFonts w:ascii="標楷體" w:eastAsia="標楷體" w:hAnsi="標楷體" w:hint="eastAsia"/>
                <w:sz w:val="28"/>
                <w:szCs w:val="28"/>
              </w:rPr>
              <w:t>【澄清1】</w:t>
            </w:r>
          </w:p>
          <w:p w:rsidR="008927CF" w:rsidRPr="008927CF" w:rsidRDefault="008927CF" w:rsidP="008927CF">
            <w:pPr>
              <w:spacing w:line="400" w:lineRule="exact"/>
              <w:rPr>
                <w:rFonts w:ascii="標楷體" w:eastAsia="標楷體" w:hAnsi="標楷體"/>
                <w:sz w:val="28"/>
                <w:szCs w:val="28"/>
              </w:rPr>
            </w:pPr>
            <w:r w:rsidRPr="008927CF">
              <w:rPr>
                <w:rFonts w:ascii="標楷體" w:eastAsia="標楷體" w:hAnsi="標楷體" w:hint="eastAsia"/>
                <w:sz w:val="28"/>
                <w:szCs w:val="28"/>
              </w:rPr>
              <w:t>有關網路流傳「公教人員月退休金與薪資調整脫勾，永遠不調高」錯誤資訊之澄清</w:t>
            </w:r>
          </w:p>
        </w:tc>
        <w:tc>
          <w:tcPr>
            <w:tcW w:w="5277" w:type="dxa"/>
          </w:tcPr>
          <w:p w:rsidR="008927CF" w:rsidRPr="008927CF" w:rsidRDefault="008927CF" w:rsidP="008927CF">
            <w:pPr>
              <w:pStyle w:val="a4"/>
              <w:numPr>
                <w:ilvl w:val="0"/>
                <w:numId w:val="1"/>
              </w:numPr>
              <w:spacing w:line="400" w:lineRule="exact"/>
              <w:ind w:leftChars="0"/>
              <w:rPr>
                <w:rFonts w:ascii="標楷體" w:eastAsia="標楷體" w:hAnsi="標楷體"/>
                <w:sz w:val="28"/>
                <w:szCs w:val="28"/>
              </w:rPr>
            </w:pPr>
            <w:r w:rsidRPr="008927CF">
              <w:rPr>
                <w:rFonts w:ascii="標楷體" w:eastAsia="標楷體" w:hAnsi="標楷體" w:hint="eastAsia"/>
                <w:sz w:val="28"/>
                <w:szCs w:val="28"/>
              </w:rPr>
              <w:t>依照立法院三讀通過的「公務人員退休資遣撫卹法」第67條規定，公務人員月退休金的調整，是由考試院會同行政院視國家整體財政狀況、人口與經濟成長率、平均餘命、退撫基金準備率與其財務投資績效及消費者物價指數等因素綜合衡酌後，訂定調整幅度(公立學校教職員退休資遣撫卹條例第67條)。</w:t>
            </w:r>
          </w:p>
          <w:p w:rsidR="008927CF" w:rsidRPr="008927CF" w:rsidRDefault="008927CF" w:rsidP="008927CF">
            <w:pPr>
              <w:pStyle w:val="a4"/>
              <w:numPr>
                <w:ilvl w:val="0"/>
                <w:numId w:val="1"/>
              </w:numPr>
              <w:spacing w:line="400" w:lineRule="exact"/>
              <w:ind w:leftChars="0"/>
              <w:rPr>
                <w:rFonts w:ascii="標楷體" w:eastAsia="標楷體" w:hAnsi="標楷體"/>
                <w:sz w:val="28"/>
                <w:szCs w:val="28"/>
              </w:rPr>
            </w:pPr>
            <w:r w:rsidRPr="008927CF">
              <w:rPr>
                <w:rFonts w:ascii="標楷體" w:eastAsia="標楷體" w:hAnsi="標楷體" w:hint="eastAsia"/>
                <w:sz w:val="28"/>
                <w:szCs w:val="28"/>
              </w:rPr>
              <w:t>據此，當公教人員調整薪俸時，退休公教人員的退休金也會依上述規定，檢討是否必須調整及調整幅度。所以，網路流傳未來公教人員月退休金永遠不會調高，是錯誤的資訊。</w:t>
            </w:r>
          </w:p>
        </w:tc>
      </w:tr>
      <w:tr w:rsidR="00073421" w:rsidRPr="008927CF" w:rsidTr="008927CF">
        <w:tc>
          <w:tcPr>
            <w:tcW w:w="3085" w:type="dxa"/>
          </w:tcPr>
          <w:p w:rsidR="00073421" w:rsidRDefault="00073421" w:rsidP="002C5447">
            <w:pPr>
              <w:spacing w:line="400" w:lineRule="exact"/>
              <w:rPr>
                <w:rFonts w:ascii="標楷體" w:eastAsia="標楷體" w:hAnsi="標楷體"/>
                <w:sz w:val="28"/>
                <w:szCs w:val="28"/>
              </w:rPr>
            </w:pPr>
            <w:r>
              <w:rPr>
                <w:rFonts w:ascii="標楷體" w:eastAsia="標楷體" w:hAnsi="標楷體" w:hint="eastAsia"/>
                <w:sz w:val="28"/>
                <w:szCs w:val="28"/>
              </w:rPr>
              <w:t>【澄清2</w:t>
            </w:r>
            <w:r w:rsidRPr="00A94E21">
              <w:rPr>
                <w:rFonts w:ascii="標楷體" w:eastAsia="標楷體" w:hAnsi="標楷體" w:hint="eastAsia"/>
                <w:sz w:val="28"/>
                <w:szCs w:val="28"/>
              </w:rPr>
              <w:t>】</w:t>
            </w:r>
          </w:p>
          <w:p w:rsidR="00073421" w:rsidRPr="008927CF" w:rsidRDefault="00073421" w:rsidP="002C5447">
            <w:pPr>
              <w:spacing w:line="400" w:lineRule="exact"/>
              <w:rPr>
                <w:rFonts w:ascii="標楷體" w:eastAsia="標楷體" w:hAnsi="標楷體"/>
                <w:sz w:val="28"/>
                <w:szCs w:val="28"/>
              </w:rPr>
            </w:pPr>
            <w:r>
              <w:rPr>
                <w:rFonts w:ascii="標楷體" w:eastAsia="標楷體" w:hAnsi="標楷體" w:hint="eastAsia"/>
                <w:sz w:val="28"/>
                <w:szCs w:val="28"/>
              </w:rPr>
              <w:t>讀者投書提及「此次公教人員年金法案，明訂『</w:t>
            </w:r>
            <w:r w:rsidRPr="00065D8B">
              <w:rPr>
                <w:rFonts w:ascii="標楷體" w:eastAsia="標楷體" w:hAnsi="標楷體" w:hint="eastAsia"/>
                <w:sz w:val="28"/>
                <w:szCs w:val="28"/>
              </w:rPr>
              <w:t>中華民國一百一十二年七月一日以後初任公務人員（公立學校教職員</w:t>
            </w:r>
            <w:r>
              <w:rPr>
                <w:rFonts w:ascii="標楷體" w:eastAsia="標楷體" w:hAnsi="標楷體" w:hint="eastAsia"/>
                <w:sz w:val="28"/>
                <w:szCs w:val="28"/>
              </w:rPr>
              <w:t>）者，其退撫制度由主管機關重行建立，並另以法律定之』</w:t>
            </w:r>
            <w:r w:rsidRPr="00065D8B">
              <w:rPr>
                <w:rFonts w:ascii="標楷體" w:eastAsia="標楷體" w:hAnsi="標楷體" w:hint="eastAsia"/>
                <w:sz w:val="28"/>
                <w:szCs w:val="28"/>
              </w:rPr>
              <w:t>。初任人員建立全新制度，就是自新進人員另立新基金，將使舊</w:t>
            </w:r>
            <w:r>
              <w:rPr>
                <w:rFonts w:ascii="標楷體" w:eastAsia="標楷體" w:hAnsi="標楷體" w:hint="eastAsia"/>
                <w:sz w:val="28"/>
                <w:szCs w:val="28"/>
              </w:rPr>
              <w:t>有基金提早破產，導致長者困頓、壯者徬徨，毀滅整個臺灣」之澄清</w:t>
            </w:r>
          </w:p>
        </w:tc>
        <w:tc>
          <w:tcPr>
            <w:tcW w:w="5277" w:type="dxa"/>
          </w:tcPr>
          <w:p w:rsidR="00073421" w:rsidRPr="00065D8B" w:rsidRDefault="00073421" w:rsidP="00073421">
            <w:pPr>
              <w:pStyle w:val="a4"/>
              <w:numPr>
                <w:ilvl w:val="0"/>
                <w:numId w:val="7"/>
              </w:numPr>
              <w:spacing w:line="400" w:lineRule="exact"/>
              <w:ind w:leftChars="0"/>
              <w:rPr>
                <w:rFonts w:ascii="標楷體" w:eastAsia="標楷體" w:hAnsi="標楷體"/>
                <w:sz w:val="28"/>
                <w:szCs w:val="28"/>
              </w:rPr>
            </w:pPr>
            <w:r>
              <w:rPr>
                <w:rFonts w:ascii="標楷體" w:eastAsia="標楷體" w:hAnsi="標楷體" w:hint="eastAsia"/>
                <w:sz w:val="28"/>
                <w:szCs w:val="28"/>
              </w:rPr>
              <w:t>對此，</w:t>
            </w:r>
            <w:r w:rsidRPr="00065D8B">
              <w:rPr>
                <w:rFonts w:ascii="標楷體" w:eastAsia="標楷體" w:hAnsi="標楷體" w:hint="eastAsia"/>
                <w:sz w:val="28"/>
                <w:szCs w:val="28"/>
              </w:rPr>
              <w:t>國家年金改革委員會特別表示：在112年全新制度尚未定案的情形下，上述報導中針對新制度提出的種種評論與舊有基金財務安全等問題，都屬於個人臆測且恐言過其實。澄清說明如下：</w:t>
            </w:r>
          </w:p>
          <w:p w:rsidR="00073421" w:rsidRDefault="00073421" w:rsidP="002C5447">
            <w:pPr>
              <w:pStyle w:val="a4"/>
              <w:numPr>
                <w:ilvl w:val="0"/>
                <w:numId w:val="7"/>
              </w:numPr>
              <w:spacing w:line="400" w:lineRule="exact"/>
              <w:ind w:leftChars="0"/>
              <w:rPr>
                <w:rFonts w:ascii="標楷體" w:eastAsia="標楷體" w:hAnsi="標楷體"/>
                <w:sz w:val="28"/>
                <w:szCs w:val="28"/>
              </w:rPr>
            </w:pPr>
            <w:r w:rsidRPr="00065D8B">
              <w:rPr>
                <w:rFonts w:ascii="標楷體" w:eastAsia="標楷體" w:hAnsi="標楷體" w:hint="eastAsia"/>
                <w:sz w:val="28"/>
                <w:szCs w:val="28"/>
              </w:rPr>
              <w:t>本次推動各類人員年金制度改革是採分階段進行，故短期內仍採制度分立，各自檢討，以及時解決現行制度面臨的急迫性問題；長遠而言，再規劃建立新制度。基此目標，本次經立法院三讀通過的公教人員年金改革法案中均明定，112年7月1日以後初任人員的退撫制度，由主管機關重行建立並另以法律定之。</w:t>
            </w:r>
          </w:p>
          <w:p w:rsidR="00073421" w:rsidRDefault="00073421" w:rsidP="002C5447">
            <w:pPr>
              <w:pStyle w:val="a4"/>
              <w:numPr>
                <w:ilvl w:val="0"/>
                <w:numId w:val="7"/>
              </w:numPr>
              <w:spacing w:line="400" w:lineRule="exact"/>
              <w:ind w:leftChars="0"/>
              <w:rPr>
                <w:rFonts w:ascii="標楷體" w:eastAsia="標楷體" w:hAnsi="標楷體"/>
                <w:sz w:val="28"/>
                <w:szCs w:val="28"/>
              </w:rPr>
            </w:pPr>
            <w:r w:rsidRPr="00065D8B">
              <w:rPr>
                <w:rFonts w:ascii="標楷體" w:eastAsia="標楷體" w:hAnsi="標楷體" w:hint="eastAsia"/>
                <w:sz w:val="28"/>
                <w:szCs w:val="28"/>
              </w:rPr>
              <w:t>後續將由公教人員年金業務主管機關著手規劃建立新進人員新制度，一定</w:t>
            </w:r>
            <w:r w:rsidRPr="00065D8B">
              <w:rPr>
                <w:rFonts w:ascii="標楷體" w:eastAsia="標楷體" w:hAnsi="標楷體" w:hint="eastAsia"/>
                <w:sz w:val="28"/>
                <w:szCs w:val="28"/>
              </w:rPr>
              <w:lastRenderedPageBreak/>
              <w:t>會詳慎研議及多方討論，並參考其他國家改革經驗，以提出長遠穩健可行之新制度；同時也要兼顧舊有基金之延續及安全。因此，關於112年新制度之建立，究竟要採行何種制度，目前都尚未定案，若在此時就認定未來新進人員一定會另立新基金，以及現職人員是否結清，加入新基金等，都是對未來新制度之建立過早下定論。</w:t>
            </w:r>
          </w:p>
          <w:p w:rsidR="00073421" w:rsidRPr="00065D8B" w:rsidRDefault="00073421" w:rsidP="002C5447">
            <w:pPr>
              <w:pStyle w:val="a4"/>
              <w:numPr>
                <w:ilvl w:val="0"/>
                <w:numId w:val="7"/>
              </w:numPr>
              <w:spacing w:line="400" w:lineRule="exact"/>
              <w:ind w:leftChars="0"/>
              <w:rPr>
                <w:rFonts w:ascii="標楷體" w:eastAsia="標楷體" w:hAnsi="標楷體"/>
                <w:sz w:val="28"/>
                <w:szCs w:val="28"/>
              </w:rPr>
            </w:pPr>
            <w:r w:rsidRPr="00065D8B">
              <w:rPr>
                <w:rFonts w:ascii="標楷體" w:eastAsia="標楷體" w:hAnsi="標楷體" w:hint="eastAsia"/>
                <w:sz w:val="28"/>
                <w:szCs w:val="28"/>
              </w:rPr>
              <w:t>為穩固現行公教退撫基金財務安全並減輕在職人員繳費壓力，本次三讀通過的公教人員年金改革法案中亦明定，已退休及現職公教人員於優惠存款利率及所得替代率調降後，各級政府可撙節的預算支出，全數都要挹注退撫基金，以適度延後退撫基金用罄年度。上述節省經費挹注，並不會受112年建立全新制度而有所減損，如此對現有舊基金仍可維持一定的財務穩健，同時在規劃全新制度時，配合擬訂完善財務執行方案，避免舊基金發生斷源情事致危及公教人員退撫權益。</w:t>
            </w:r>
          </w:p>
        </w:tc>
      </w:tr>
      <w:tr w:rsidR="00073421" w:rsidRPr="008927CF" w:rsidTr="008927CF">
        <w:tc>
          <w:tcPr>
            <w:tcW w:w="3085" w:type="dxa"/>
          </w:tcPr>
          <w:p w:rsidR="00073421" w:rsidRDefault="00073421" w:rsidP="002C5447">
            <w:pPr>
              <w:spacing w:line="400" w:lineRule="exact"/>
              <w:rPr>
                <w:rFonts w:ascii="標楷體" w:eastAsia="標楷體" w:hAnsi="標楷體"/>
                <w:sz w:val="28"/>
                <w:szCs w:val="28"/>
              </w:rPr>
            </w:pPr>
            <w:r>
              <w:rPr>
                <w:rFonts w:ascii="標楷體" w:eastAsia="標楷體" w:hAnsi="標楷體" w:hint="eastAsia"/>
                <w:sz w:val="28"/>
                <w:szCs w:val="28"/>
              </w:rPr>
              <w:lastRenderedPageBreak/>
              <w:t>【澄清3</w:t>
            </w:r>
            <w:r w:rsidRPr="00A94E21">
              <w:rPr>
                <w:rFonts w:ascii="標楷體" w:eastAsia="標楷體" w:hAnsi="標楷體" w:hint="eastAsia"/>
                <w:sz w:val="28"/>
                <w:szCs w:val="28"/>
              </w:rPr>
              <w:t>】</w:t>
            </w:r>
          </w:p>
          <w:p w:rsidR="00073421" w:rsidRPr="008927CF" w:rsidRDefault="00073421" w:rsidP="002C5447">
            <w:pPr>
              <w:spacing w:line="400" w:lineRule="exact"/>
              <w:rPr>
                <w:rFonts w:ascii="標楷體" w:eastAsia="標楷體" w:hAnsi="標楷體"/>
                <w:sz w:val="28"/>
                <w:szCs w:val="28"/>
              </w:rPr>
            </w:pPr>
            <w:r w:rsidRPr="00BE284D">
              <w:rPr>
                <w:rFonts w:ascii="標楷體" w:eastAsia="標楷體" w:hAnsi="標楷體" w:hint="eastAsia"/>
                <w:sz w:val="28"/>
                <w:szCs w:val="28"/>
              </w:rPr>
              <w:t>有關網路「退休軍公教22萬人，退休金如何省6700億元」錯誤資訊的澄清</w:t>
            </w:r>
          </w:p>
        </w:tc>
        <w:tc>
          <w:tcPr>
            <w:tcW w:w="5277" w:type="dxa"/>
          </w:tcPr>
          <w:p w:rsidR="00073421" w:rsidRDefault="00073421" w:rsidP="002C5447">
            <w:pPr>
              <w:pStyle w:val="a4"/>
              <w:numPr>
                <w:ilvl w:val="0"/>
                <w:numId w:val="8"/>
              </w:numPr>
              <w:spacing w:line="400" w:lineRule="exact"/>
              <w:ind w:leftChars="0"/>
              <w:rPr>
                <w:rFonts w:ascii="標楷體" w:eastAsia="標楷體" w:hAnsi="標楷體"/>
                <w:sz w:val="28"/>
                <w:szCs w:val="28"/>
              </w:rPr>
            </w:pPr>
            <w:r w:rsidRPr="00BE284D">
              <w:rPr>
                <w:rFonts w:ascii="標楷體" w:eastAsia="標楷體" w:hAnsi="標楷體" w:hint="eastAsia"/>
                <w:sz w:val="28"/>
                <w:szCs w:val="28"/>
              </w:rPr>
              <w:t>依據銓敘部與教育部委託精算結果，本次推動年金改革後，各級政府預算約可節省1.4兆元(公務人員7千3百億元、教育人員6千7百億元），是指18%優惠存款調降或歸零，以及所得替代率調</w:t>
            </w:r>
            <w:r>
              <w:rPr>
                <w:rFonts w:ascii="標楷體" w:eastAsia="標楷體" w:hAnsi="標楷體" w:hint="eastAsia"/>
                <w:sz w:val="28"/>
                <w:szCs w:val="28"/>
              </w:rPr>
              <w:t>降的結果。這些金額都是按折現率折現過的，而且不包括軍職人員。</w:t>
            </w:r>
            <w:r w:rsidRPr="00BE284D">
              <w:rPr>
                <w:rFonts w:ascii="標楷體" w:eastAsia="標楷體" w:hAnsi="標楷體" w:hint="eastAsia"/>
                <w:sz w:val="28"/>
                <w:szCs w:val="28"/>
              </w:rPr>
              <w:t>軍公教人員退休金1年可省6700億元的說法是錯誤的，政府從來就沒這樣說。</w:t>
            </w:r>
          </w:p>
          <w:p w:rsidR="00073421" w:rsidRPr="00BE284D" w:rsidRDefault="00073421" w:rsidP="002C5447">
            <w:pPr>
              <w:pStyle w:val="a4"/>
              <w:numPr>
                <w:ilvl w:val="0"/>
                <w:numId w:val="8"/>
              </w:numPr>
              <w:spacing w:line="400" w:lineRule="exact"/>
              <w:ind w:leftChars="0"/>
              <w:rPr>
                <w:rFonts w:ascii="標楷體" w:eastAsia="標楷體" w:hAnsi="標楷體"/>
                <w:sz w:val="28"/>
                <w:szCs w:val="28"/>
              </w:rPr>
            </w:pPr>
            <w:r w:rsidRPr="00BE284D">
              <w:rPr>
                <w:rFonts w:ascii="標楷體" w:eastAsia="標楷體" w:hAnsi="標楷體" w:hint="eastAsia"/>
                <w:sz w:val="28"/>
                <w:szCs w:val="28"/>
              </w:rPr>
              <w:t>本次改革方案適用對象除了已退人</w:t>
            </w:r>
            <w:r w:rsidRPr="00BE284D">
              <w:rPr>
                <w:rFonts w:ascii="標楷體" w:eastAsia="標楷體" w:hAnsi="標楷體" w:hint="eastAsia"/>
                <w:sz w:val="28"/>
                <w:szCs w:val="28"/>
              </w:rPr>
              <w:lastRenderedPageBreak/>
              <w:t>員，還</w:t>
            </w:r>
            <w:r>
              <w:rPr>
                <w:rFonts w:ascii="標楷體" w:eastAsia="標楷體" w:hAnsi="標楷體" w:hint="eastAsia"/>
                <w:sz w:val="28"/>
                <w:szCs w:val="28"/>
              </w:rPr>
              <w:t>包括現職及未來新進人員，都一併納入前述委託精算財務分析，不是網路資訊</w:t>
            </w:r>
            <w:r w:rsidRPr="00BE284D">
              <w:rPr>
                <w:rFonts w:ascii="標楷體" w:eastAsia="標楷體" w:hAnsi="標楷體" w:hint="eastAsia"/>
                <w:sz w:val="28"/>
                <w:szCs w:val="28"/>
              </w:rPr>
              <w:t>所說的退休軍公教人員22萬人，也不是以此來計算一年內每人每月因年改方案所扣減的金額。</w:t>
            </w:r>
          </w:p>
        </w:tc>
      </w:tr>
      <w:tr w:rsidR="00073421" w:rsidRPr="008927CF" w:rsidTr="008927CF">
        <w:tc>
          <w:tcPr>
            <w:tcW w:w="3085" w:type="dxa"/>
          </w:tcPr>
          <w:p w:rsidR="00073421" w:rsidRPr="008927CF" w:rsidRDefault="00073421" w:rsidP="00073421">
            <w:pPr>
              <w:spacing w:line="400" w:lineRule="exact"/>
              <w:rPr>
                <w:rFonts w:ascii="標楷體" w:eastAsia="標楷體" w:hAnsi="標楷體"/>
                <w:sz w:val="28"/>
                <w:szCs w:val="28"/>
              </w:rPr>
            </w:pPr>
            <w:r>
              <w:rPr>
                <w:rFonts w:ascii="標楷體" w:eastAsia="標楷體" w:hAnsi="標楷體" w:hint="eastAsia"/>
                <w:sz w:val="28"/>
                <w:szCs w:val="28"/>
              </w:rPr>
              <w:lastRenderedPageBreak/>
              <w:t>【澄清4</w:t>
            </w:r>
            <w:r w:rsidRPr="00A94E21">
              <w:rPr>
                <w:rFonts w:ascii="標楷體" w:eastAsia="標楷體" w:hAnsi="標楷體" w:hint="eastAsia"/>
                <w:sz w:val="28"/>
                <w:szCs w:val="28"/>
              </w:rPr>
              <w:t>】讀者投書「只差一天離職，竟損失65萬!年金改革後，千萬別忽略這項魔鬼條款」之澄清</w:t>
            </w:r>
          </w:p>
        </w:tc>
        <w:tc>
          <w:tcPr>
            <w:tcW w:w="5277" w:type="dxa"/>
          </w:tcPr>
          <w:p w:rsidR="00073421" w:rsidRDefault="00073421" w:rsidP="00A94E21">
            <w:pPr>
              <w:pStyle w:val="a4"/>
              <w:numPr>
                <w:ilvl w:val="0"/>
                <w:numId w:val="5"/>
              </w:numPr>
              <w:spacing w:line="400" w:lineRule="exact"/>
              <w:ind w:leftChars="0"/>
              <w:rPr>
                <w:rFonts w:ascii="標楷體" w:eastAsia="標楷體" w:hAnsi="標楷體"/>
                <w:sz w:val="28"/>
                <w:szCs w:val="28"/>
              </w:rPr>
            </w:pPr>
            <w:r w:rsidRPr="00A94E21">
              <w:rPr>
                <w:rFonts w:ascii="標楷體" w:eastAsia="標楷體" w:hAnsi="標楷體" w:hint="eastAsia"/>
                <w:sz w:val="28"/>
                <w:szCs w:val="28"/>
              </w:rPr>
              <w:t>此說法是該讀者對年金改革方案的片面解讀，完全忽略年金改革方案整體性規劃。</w:t>
            </w:r>
          </w:p>
          <w:p w:rsidR="00073421" w:rsidRDefault="00073421" w:rsidP="00A94E21">
            <w:pPr>
              <w:pStyle w:val="a4"/>
              <w:numPr>
                <w:ilvl w:val="0"/>
                <w:numId w:val="5"/>
              </w:numPr>
              <w:spacing w:line="400" w:lineRule="exact"/>
              <w:ind w:leftChars="0"/>
              <w:rPr>
                <w:rFonts w:ascii="標楷體" w:eastAsia="標楷體" w:hAnsi="標楷體"/>
                <w:sz w:val="28"/>
                <w:szCs w:val="28"/>
              </w:rPr>
            </w:pPr>
            <w:r w:rsidRPr="00A94E21">
              <w:rPr>
                <w:rFonts w:ascii="標楷體" w:eastAsia="標楷體" w:hAnsi="標楷體" w:hint="eastAsia"/>
                <w:sz w:val="28"/>
                <w:szCs w:val="28"/>
              </w:rPr>
              <w:t>事實上，本次三讀通過的公教人員年改法案中，對於法案施行以後離職的公教人員，訂有「年資保留與年資併計、年金分計」的規定，以使離職公教人員原有公職年資退休給與，得到充分保障，也因此同步取消以往離職公教人員可領走政府分攤提撥退撫基金本息的規定，如此規劃絶不是文章所提到的是「懲罰員工辭職的是『防脫逃條款』」，更不是政府在迴避雇主應負的退休金提撥責任。</w:t>
            </w:r>
          </w:p>
          <w:p w:rsidR="00073421" w:rsidRPr="00A94E21" w:rsidRDefault="00073421" w:rsidP="00A94E21">
            <w:pPr>
              <w:pStyle w:val="a4"/>
              <w:numPr>
                <w:ilvl w:val="0"/>
                <w:numId w:val="5"/>
              </w:numPr>
              <w:spacing w:line="400" w:lineRule="exact"/>
              <w:ind w:leftChars="0"/>
              <w:rPr>
                <w:rFonts w:ascii="標楷體" w:eastAsia="標楷體" w:hAnsi="標楷體"/>
                <w:sz w:val="28"/>
                <w:szCs w:val="28"/>
              </w:rPr>
            </w:pPr>
            <w:r w:rsidRPr="00A94E21">
              <w:rPr>
                <w:rFonts w:ascii="標楷體" w:eastAsia="標楷體" w:hAnsi="標楷體" w:hint="eastAsia"/>
                <w:sz w:val="28"/>
                <w:szCs w:val="28"/>
              </w:rPr>
              <w:t>在本次修法新法施行後離職者，如果不選擇申請發還自己繳付的退撫基金費用本息，還可以選擇適用「年資保留與年資併計、年金分計」規定：</w:t>
            </w:r>
          </w:p>
          <w:p w:rsidR="00073421" w:rsidRDefault="00073421" w:rsidP="00A94E21">
            <w:pPr>
              <w:pStyle w:val="a4"/>
              <w:numPr>
                <w:ilvl w:val="1"/>
                <w:numId w:val="5"/>
              </w:numPr>
              <w:spacing w:line="400" w:lineRule="exact"/>
              <w:ind w:leftChars="0"/>
              <w:rPr>
                <w:rFonts w:ascii="標楷體" w:eastAsia="標楷體" w:hAnsi="標楷體"/>
                <w:sz w:val="28"/>
                <w:szCs w:val="28"/>
              </w:rPr>
            </w:pPr>
            <w:r w:rsidRPr="00A94E21">
              <w:rPr>
                <w:rFonts w:ascii="標楷體" w:eastAsia="標楷體" w:hAnsi="標楷體" w:hint="eastAsia"/>
                <w:sz w:val="28"/>
                <w:szCs w:val="28"/>
              </w:rPr>
              <w:t>保留年資：任職滿5年以上離職的公教人員，可以選擇保留年資，等到65歲6個月內申請領退休金，任職年資如果滿15年以上，還可以支領月退休金。</w:t>
            </w:r>
          </w:p>
          <w:p w:rsidR="00073421" w:rsidRPr="00A94E21" w:rsidRDefault="00073421" w:rsidP="00A94E21">
            <w:pPr>
              <w:pStyle w:val="a4"/>
              <w:numPr>
                <w:ilvl w:val="1"/>
                <w:numId w:val="5"/>
              </w:numPr>
              <w:spacing w:line="400" w:lineRule="exact"/>
              <w:ind w:leftChars="0"/>
              <w:rPr>
                <w:rFonts w:ascii="標楷體" w:eastAsia="標楷體" w:hAnsi="標楷體"/>
                <w:sz w:val="28"/>
                <w:szCs w:val="28"/>
              </w:rPr>
            </w:pPr>
            <w:r w:rsidRPr="00A94E21">
              <w:rPr>
                <w:rFonts w:ascii="標楷體" w:eastAsia="標楷體" w:hAnsi="標楷體" w:hint="eastAsia"/>
                <w:sz w:val="28"/>
                <w:szCs w:val="28"/>
              </w:rPr>
              <w:t>年資併計、年金分計：若有轉任私部門者，在原公職年資不足15年情形下，可以併計私部門年資成就公職月退休金請領條件，至65歲6個月內申請月退休金。</w:t>
            </w:r>
          </w:p>
          <w:p w:rsidR="00073421" w:rsidRPr="00A94E21" w:rsidRDefault="00073421" w:rsidP="00A94E21">
            <w:pPr>
              <w:pStyle w:val="a4"/>
              <w:numPr>
                <w:ilvl w:val="0"/>
                <w:numId w:val="5"/>
              </w:numPr>
              <w:spacing w:line="400" w:lineRule="exact"/>
              <w:ind w:leftChars="0"/>
              <w:rPr>
                <w:rFonts w:ascii="標楷體" w:eastAsia="標楷體" w:hAnsi="標楷體"/>
                <w:sz w:val="28"/>
                <w:szCs w:val="28"/>
              </w:rPr>
            </w:pPr>
            <w:r w:rsidRPr="00A94E21">
              <w:rPr>
                <w:rFonts w:ascii="標楷體" w:eastAsia="標楷體" w:hAnsi="標楷體" w:hint="eastAsia"/>
                <w:sz w:val="28"/>
                <w:szCs w:val="28"/>
              </w:rPr>
              <w:t>綜合來說，在新法施行後，相較於新</w:t>
            </w:r>
            <w:r w:rsidRPr="00A94E21">
              <w:rPr>
                <w:rFonts w:ascii="標楷體" w:eastAsia="標楷體" w:hAnsi="標楷體" w:hint="eastAsia"/>
                <w:sz w:val="28"/>
                <w:szCs w:val="28"/>
              </w:rPr>
              <w:lastRenderedPageBreak/>
              <w:t>法施行前離職者，對於離職公教人員原有公職年資退休給與更具保障。換句話說，在新法施行前、後離職，在退休金權益上確實有不同，但絶非如該讀者文章所指「在新法施行後離職，就會損失</w:t>
            </w:r>
            <w:r w:rsidRPr="00A94E21">
              <w:rPr>
                <w:rFonts w:ascii="標楷體" w:eastAsia="標楷體" w:hAnsi="標楷體"/>
                <w:sz w:val="28"/>
                <w:szCs w:val="28"/>
              </w:rPr>
              <w:t>65</w:t>
            </w:r>
            <w:r w:rsidRPr="00A94E21">
              <w:rPr>
                <w:rFonts w:ascii="標楷體" w:eastAsia="標楷體" w:hAnsi="標楷體" w:hint="eastAsia"/>
                <w:sz w:val="28"/>
                <w:szCs w:val="28"/>
              </w:rPr>
              <w:t>萬」。</w:t>
            </w:r>
          </w:p>
        </w:tc>
      </w:tr>
    </w:tbl>
    <w:p w:rsidR="008927CF" w:rsidRDefault="008927CF"/>
    <w:sectPr w:rsidR="008927C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F94" w:rsidRDefault="007B7F94" w:rsidP="00223F83">
      <w:r>
        <w:separator/>
      </w:r>
    </w:p>
  </w:endnote>
  <w:endnote w:type="continuationSeparator" w:id="0">
    <w:p w:rsidR="007B7F94" w:rsidRDefault="007B7F94" w:rsidP="0022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F94" w:rsidRDefault="007B7F94" w:rsidP="00223F83">
      <w:r>
        <w:separator/>
      </w:r>
    </w:p>
  </w:footnote>
  <w:footnote w:type="continuationSeparator" w:id="0">
    <w:p w:rsidR="007B7F94" w:rsidRDefault="007B7F94" w:rsidP="00223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6ED"/>
    <w:multiLevelType w:val="hybridMultilevel"/>
    <w:tmpl w:val="14B25BA8"/>
    <w:lvl w:ilvl="0" w:tplc="C81A46B0">
      <w:start w:val="1"/>
      <w:numFmt w:val="decimal"/>
      <w:lvlText w:val="%1."/>
      <w:lvlJc w:val="left"/>
      <w:pPr>
        <w:ind w:left="480" w:hanging="480"/>
      </w:pPr>
      <w:rPr>
        <w:rFonts w:hint="eastAsia"/>
      </w:rPr>
    </w:lvl>
    <w:lvl w:ilvl="1" w:tplc="0409000F">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DD78E9"/>
    <w:multiLevelType w:val="hybridMultilevel"/>
    <w:tmpl w:val="C404448C"/>
    <w:lvl w:ilvl="0" w:tplc="C81A46B0">
      <w:start w:val="1"/>
      <w:numFmt w:val="decimal"/>
      <w:lvlText w:val="%1."/>
      <w:lvlJc w:val="left"/>
      <w:pPr>
        <w:ind w:left="480" w:hanging="480"/>
      </w:pPr>
      <w:rPr>
        <w:rFonts w:hint="eastAsia"/>
      </w:rPr>
    </w:lvl>
    <w:lvl w:ilvl="1" w:tplc="15D2776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5711D2"/>
    <w:multiLevelType w:val="hybridMultilevel"/>
    <w:tmpl w:val="042C8470"/>
    <w:lvl w:ilvl="0" w:tplc="F10E55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FB480D"/>
    <w:multiLevelType w:val="hybridMultilevel"/>
    <w:tmpl w:val="659A2E60"/>
    <w:lvl w:ilvl="0" w:tplc="CDCA6D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B46FCA"/>
    <w:multiLevelType w:val="hybridMultilevel"/>
    <w:tmpl w:val="A360090E"/>
    <w:lvl w:ilvl="0" w:tplc="8A9CF4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F05E58"/>
    <w:multiLevelType w:val="hybridMultilevel"/>
    <w:tmpl w:val="500E7A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EF3F68"/>
    <w:multiLevelType w:val="hybridMultilevel"/>
    <w:tmpl w:val="F300D1C0"/>
    <w:lvl w:ilvl="0" w:tplc="C81A46B0">
      <w:start w:val="1"/>
      <w:numFmt w:val="decimal"/>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A452DEB"/>
    <w:multiLevelType w:val="hybridMultilevel"/>
    <w:tmpl w:val="9F7E21E6"/>
    <w:lvl w:ilvl="0" w:tplc="C81A46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DA4456B"/>
    <w:multiLevelType w:val="hybridMultilevel"/>
    <w:tmpl w:val="F300D1C0"/>
    <w:lvl w:ilvl="0" w:tplc="C81A46B0">
      <w:start w:val="1"/>
      <w:numFmt w:val="decimal"/>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
  </w:num>
  <w:num w:numId="4">
    <w:abstractNumId w:val="3"/>
  </w:num>
  <w:num w:numId="5">
    <w:abstractNumId w:val="6"/>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CF"/>
    <w:rsid w:val="00065D8B"/>
    <w:rsid w:val="00073421"/>
    <w:rsid w:val="000F5AE9"/>
    <w:rsid w:val="001D2525"/>
    <w:rsid w:val="0020112A"/>
    <w:rsid w:val="00223F83"/>
    <w:rsid w:val="00371636"/>
    <w:rsid w:val="007B7F94"/>
    <w:rsid w:val="008927CF"/>
    <w:rsid w:val="00A94E21"/>
    <w:rsid w:val="00BE284D"/>
    <w:rsid w:val="00E70D78"/>
    <w:rsid w:val="00F62D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27CF"/>
    <w:pPr>
      <w:ind w:leftChars="200" w:left="480"/>
    </w:pPr>
  </w:style>
  <w:style w:type="paragraph" w:styleId="a5">
    <w:name w:val="Balloon Text"/>
    <w:basedOn w:val="a"/>
    <w:link w:val="a6"/>
    <w:uiPriority w:val="99"/>
    <w:semiHidden/>
    <w:unhideWhenUsed/>
    <w:rsid w:val="000F5AE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F5AE9"/>
    <w:rPr>
      <w:rFonts w:asciiTheme="majorHAnsi" w:eastAsiaTheme="majorEastAsia" w:hAnsiTheme="majorHAnsi" w:cstheme="majorBidi"/>
      <w:sz w:val="18"/>
      <w:szCs w:val="18"/>
    </w:rPr>
  </w:style>
  <w:style w:type="paragraph" w:styleId="a7">
    <w:name w:val="header"/>
    <w:basedOn w:val="a"/>
    <w:link w:val="a8"/>
    <w:uiPriority w:val="99"/>
    <w:unhideWhenUsed/>
    <w:rsid w:val="00223F83"/>
    <w:pPr>
      <w:tabs>
        <w:tab w:val="center" w:pos="4153"/>
        <w:tab w:val="right" w:pos="8306"/>
      </w:tabs>
      <w:snapToGrid w:val="0"/>
    </w:pPr>
    <w:rPr>
      <w:sz w:val="20"/>
      <w:szCs w:val="20"/>
    </w:rPr>
  </w:style>
  <w:style w:type="character" w:customStyle="1" w:styleId="a8">
    <w:name w:val="頁首 字元"/>
    <w:basedOn w:val="a0"/>
    <w:link w:val="a7"/>
    <w:uiPriority w:val="99"/>
    <w:rsid w:val="00223F83"/>
    <w:rPr>
      <w:sz w:val="20"/>
      <w:szCs w:val="20"/>
    </w:rPr>
  </w:style>
  <w:style w:type="paragraph" w:styleId="a9">
    <w:name w:val="footer"/>
    <w:basedOn w:val="a"/>
    <w:link w:val="aa"/>
    <w:uiPriority w:val="99"/>
    <w:unhideWhenUsed/>
    <w:rsid w:val="00223F83"/>
    <w:pPr>
      <w:tabs>
        <w:tab w:val="center" w:pos="4153"/>
        <w:tab w:val="right" w:pos="8306"/>
      </w:tabs>
      <w:snapToGrid w:val="0"/>
    </w:pPr>
    <w:rPr>
      <w:sz w:val="20"/>
      <w:szCs w:val="20"/>
    </w:rPr>
  </w:style>
  <w:style w:type="character" w:customStyle="1" w:styleId="aa">
    <w:name w:val="頁尾 字元"/>
    <w:basedOn w:val="a0"/>
    <w:link w:val="a9"/>
    <w:uiPriority w:val="99"/>
    <w:rsid w:val="00223F8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27CF"/>
    <w:pPr>
      <w:ind w:leftChars="200" w:left="480"/>
    </w:pPr>
  </w:style>
  <w:style w:type="paragraph" w:styleId="a5">
    <w:name w:val="Balloon Text"/>
    <w:basedOn w:val="a"/>
    <w:link w:val="a6"/>
    <w:uiPriority w:val="99"/>
    <w:semiHidden/>
    <w:unhideWhenUsed/>
    <w:rsid w:val="000F5AE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F5AE9"/>
    <w:rPr>
      <w:rFonts w:asciiTheme="majorHAnsi" w:eastAsiaTheme="majorEastAsia" w:hAnsiTheme="majorHAnsi" w:cstheme="majorBidi"/>
      <w:sz w:val="18"/>
      <w:szCs w:val="18"/>
    </w:rPr>
  </w:style>
  <w:style w:type="paragraph" w:styleId="a7">
    <w:name w:val="header"/>
    <w:basedOn w:val="a"/>
    <w:link w:val="a8"/>
    <w:uiPriority w:val="99"/>
    <w:unhideWhenUsed/>
    <w:rsid w:val="00223F83"/>
    <w:pPr>
      <w:tabs>
        <w:tab w:val="center" w:pos="4153"/>
        <w:tab w:val="right" w:pos="8306"/>
      </w:tabs>
      <w:snapToGrid w:val="0"/>
    </w:pPr>
    <w:rPr>
      <w:sz w:val="20"/>
      <w:szCs w:val="20"/>
    </w:rPr>
  </w:style>
  <w:style w:type="character" w:customStyle="1" w:styleId="a8">
    <w:name w:val="頁首 字元"/>
    <w:basedOn w:val="a0"/>
    <w:link w:val="a7"/>
    <w:uiPriority w:val="99"/>
    <w:rsid w:val="00223F83"/>
    <w:rPr>
      <w:sz w:val="20"/>
      <w:szCs w:val="20"/>
    </w:rPr>
  </w:style>
  <w:style w:type="paragraph" w:styleId="a9">
    <w:name w:val="footer"/>
    <w:basedOn w:val="a"/>
    <w:link w:val="aa"/>
    <w:uiPriority w:val="99"/>
    <w:unhideWhenUsed/>
    <w:rsid w:val="00223F83"/>
    <w:pPr>
      <w:tabs>
        <w:tab w:val="center" w:pos="4153"/>
        <w:tab w:val="right" w:pos="8306"/>
      </w:tabs>
      <w:snapToGrid w:val="0"/>
    </w:pPr>
    <w:rPr>
      <w:sz w:val="20"/>
      <w:szCs w:val="20"/>
    </w:rPr>
  </w:style>
  <w:style w:type="character" w:customStyle="1" w:styleId="aa">
    <w:name w:val="頁尾 字元"/>
    <w:basedOn w:val="a0"/>
    <w:link w:val="a9"/>
    <w:uiPriority w:val="99"/>
    <w:rsid w:val="00223F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6A87-1D89-4F85-BE7D-F692AA0E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胡舒珊</cp:lastModifiedBy>
  <cp:revision>2</cp:revision>
  <cp:lastPrinted>2017-08-03T09:40:00Z</cp:lastPrinted>
  <dcterms:created xsi:type="dcterms:W3CDTF">2017-08-07T03:10:00Z</dcterms:created>
  <dcterms:modified xsi:type="dcterms:W3CDTF">2017-08-07T03:10:00Z</dcterms:modified>
</cp:coreProperties>
</file>