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C" w:rsidRDefault="008E2BC5" w:rsidP="00B25FFC">
      <w:pPr>
        <w:snapToGrid w:val="0"/>
        <w:jc w:val="center"/>
        <w:rPr>
          <w:rFonts w:eastAsia="標楷體"/>
          <w:color w:val="000000"/>
          <w:sz w:val="40"/>
          <w:u w:val="single"/>
        </w:rPr>
      </w:pPr>
      <w:r>
        <w:rPr>
          <w:rFonts w:eastAsia="標楷體"/>
          <w:noProof/>
          <w:color w:val="00000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23pt;margin-top:-45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Rq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eastAsia="標楷體" w:hint="eastAsia"/>
          <w:color w:val="000000"/>
          <w:sz w:val="40"/>
          <w:u w:val="single"/>
        </w:rPr>
        <w:t>國產商品進入國內市場登記表</w:t>
      </w:r>
    </w:p>
    <w:p w:rsidR="00B25FFC" w:rsidRDefault="008E2BC5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ascii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2057400" cy="457200"/>
                <wp:effectExtent l="0" t="3175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E5" w:rsidRDefault="009E03E5" w:rsidP="009E03E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表RI-02 REV.</w:t>
                            </w:r>
                            <w:r w:rsidRPr="00672107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05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0;margin-top:-80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y7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" filled="f" stroked="f">
                <v:textbox>
                  <w:txbxContent>
                    <w:p w:rsidR="009E03E5" w:rsidRDefault="009E03E5" w:rsidP="009E03E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表RI-02 REV.</w:t>
                      </w:r>
                      <w:r w:rsidRPr="00672107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05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eastAsia="標楷體" w:hint="eastAsia"/>
          <w:color w:val="000000"/>
          <w:sz w:val="28"/>
        </w:rPr>
        <w:t>填表單位（</w:t>
      </w:r>
      <w:r w:rsidR="00B25FFC" w:rsidRPr="00FE33C9">
        <w:rPr>
          <w:rFonts w:eastAsia="標楷體" w:hint="eastAsia"/>
          <w:color w:val="000000"/>
          <w:sz w:val="28"/>
          <w:szCs w:val="28"/>
        </w:rPr>
        <w:t>報驗義務人</w:t>
      </w:r>
      <w:r w:rsidR="00B25FFC">
        <w:rPr>
          <w:rFonts w:eastAsia="標楷體" w:hint="eastAsia"/>
          <w:color w:val="000000"/>
          <w:sz w:val="28"/>
        </w:rPr>
        <w:t>）：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(</w:t>
      </w:r>
      <w:r w:rsidR="00B25FFC" w:rsidRPr="006A6CFE">
        <w:rPr>
          <w:rFonts w:eastAsia="標楷體" w:hint="eastAsia"/>
          <w:color w:val="000000"/>
          <w:sz w:val="28"/>
        </w:rPr>
        <w:t>蓋公司大小章</w:t>
      </w:r>
      <w:r w:rsidR="00B25FFC">
        <w:rPr>
          <w:rFonts w:eastAsia="標楷體" w:hint="eastAsia"/>
          <w:color w:val="000000"/>
          <w:sz w:val="28"/>
        </w:rPr>
        <w:t>)</w:t>
      </w:r>
    </w:p>
    <w:p w:rsidR="00B25FFC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生產廠場：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填表日期：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年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月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日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B25FFC" w:rsidRDefault="00030127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取樣</w:t>
      </w:r>
      <w:r w:rsidR="00B25FFC" w:rsidRPr="006A6CFE">
        <w:rPr>
          <w:rFonts w:eastAsia="標楷體" w:hint="eastAsia"/>
          <w:color w:val="000000"/>
          <w:sz w:val="28"/>
        </w:rPr>
        <w:t>聯絡人姓名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 </w:t>
      </w:r>
      <w:r w:rsidR="00B25FFC" w:rsidRPr="006A6CFE">
        <w:rPr>
          <w:rFonts w:eastAsia="標楷體" w:hint="eastAsia"/>
          <w:color w:val="000000"/>
          <w:sz w:val="28"/>
        </w:rPr>
        <w:t>電話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                </w:t>
      </w:r>
    </w:p>
    <w:p w:rsidR="00B25FFC" w:rsidRPr="00704481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704481">
        <w:rPr>
          <w:rFonts w:eastAsia="標楷體" w:hint="eastAsia"/>
          <w:color w:val="000000"/>
          <w:sz w:val="28"/>
          <w:szCs w:val="28"/>
        </w:rPr>
        <w:t>報驗義務人監視查驗檢驗登記號碼：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B25FFC" w:rsidRPr="00F7101D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F7101D"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tbl>
      <w:tblPr>
        <w:tblW w:w="1128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2268"/>
        <w:gridCol w:w="2248"/>
        <w:gridCol w:w="1862"/>
        <w:gridCol w:w="1701"/>
        <w:gridCol w:w="1701"/>
      </w:tblGrid>
      <w:tr w:rsidR="00B25FFC" w:rsidTr="00765688">
        <w:tc>
          <w:tcPr>
            <w:tcW w:w="1504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268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48" w:type="dxa"/>
          </w:tcPr>
          <w:p w:rsidR="00B25FFC" w:rsidRDefault="00B25FFC" w:rsidP="00765688">
            <w:pPr>
              <w:snapToGrid w:val="0"/>
              <w:ind w:left="255" w:hangingChars="116" w:hanging="2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前一</w:t>
            </w:r>
            <w:proofErr w:type="gramStart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曆</w:t>
            </w:r>
            <w:proofErr w:type="gramEnd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年出廠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  <w:p w:rsidR="00B25FFC" w:rsidRPr="001869D1" w:rsidRDefault="00B25FFC" w:rsidP="00765688">
            <w:pPr>
              <w:snapToGrid w:val="0"/>
              <w:ind w:left="253" w:hangingChars="115" w:hanging="25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當年度預估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</w:tc>
        <w:tc>
          <w:tcPr>
            <w:tcW w:w="1862" w:type="dxa"/>
          </w:tcPr>
          <w:p w:rsidR="00B25FFC" w:rsidRPr="001869D1" w:rsidRDefault="00B25FFC" w:rsidP="00765688">
            <w:pPr>
              <w:pStyle w:val="20"/>
              <w:rPr>
                <w:color w:val="000000"/>
                <w:sz w:val="22"/>
                <w:szCs w:val="22"/>
              </w:rPr>
            </w:pP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前一</w:t>
            </w:r>
            <w:proofErr w:type="gramStart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曆</w:t>
            </w:r>
            <w:proofErr w:type="gramEnd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年出廠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進入國內市場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總金額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單位：新臺幣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可取樣時間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可取樣地點</w:t>
            </w: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</w:tcPr>
          <w:p w:rsidR="009B4F9C" w:rsidRPr="00E51ACD" w:rsidRDefault="009B4F9C" w:rsidP="00765688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嬰幼兒穿著之服裝及服飾附屬品</w:t>
            </w:r>
          </w:p>
        </w:tc>
        <w:tc>
          <w:tcPr>
            <w:tcW w:w="2268" w:type="dxa"/>
            <w:vAlign w:val="center"/>
          </w:tcPr>
          <w:p w:rsidR="009B4F9C" w:rsidRPr="00E51ACD" w:rsidRDefault="009B4F9C" w:rsidP="002F641D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一般服裝及服飾附屬品</w:t>
            </w:r>
          </w:p>
        </w:tc>
        <w:tc>
          <w:tcPr>
            <w:tcW w:w="2248" w:type="dxa"/>
          </w:tcPr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F9C" w:rsidRPr="00E51ACD" w:rsidRDefault="009B4F9C" w:rsidP="009B4F9C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嬰幼兒襪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9B4F9C" w:rsidTr="004B42F1">
        <w:tc>
          <w:tcPr>
            <w:tcW w:w="1504" w:type="dxa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內衣</w:t>
            </w:r>
          </w:p>
        </w:tc>
        <w:tc>
          <w:tcPr>
            <w:tcW w:w="2268" w:type="dxa"/>
            <w:vAlign w:val="center"/>
          </w:tcPr>
          <w:p w:rsidR="009B4F9C" w:rsidRPr="00087027" w:rsidRDefault="009B4F9C" w:rsidP="002F641D">
            <w:pPr>
              <w:widowControl/>
              <w:snapToGrid w:val="0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087027">
              <w:rPr>
                <w:rFonts w:eastAsia="標楷體" w:hint="eastAsia"/>
                <w:sz w:val="18"/>
                <w:szCs w:val="18"/>
              </w:rPr>
              <w:t>胸罩、束腰、束褲腰帶、束腰帶、褲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型束腹、連胸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緊身內衣、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衣、非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束胸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、胸部具支撐結構之女運動內衣等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毛巾</w:t>
            </w:r>
          </w:p>
        </w:tc>
        <w:tc>
          <w:tcPr>
            <w:tcW w:w="2268" w:type="dxa"/>
            <w:vAlign w:val="center"/>
          </w:tcPr>
          <w:p w:rsidR="009B4F9C" w:rsidRPr="002B2CF4" w:rsidRDefault="009B4F9C" w:rsidP="002F641D">
            <w:pPr>
              <w:widowControl/>
              <w:snapToGrid w:val="0"/>
              <w:ind w:left="275" w:hangingChars="153" w:hanging="275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B2CF4">
              <w:rPr>
                <w:rFonts w:eastAsia="標楷體" w:hint="eastAsia"/>
                <w:sz w:val="18"/>
                <w:szCs w:val="18"/>
              </w:rPr>
              <w:t>1</w:t>
            </w:r>
            <w:r w:rsidRPr="002B2CF4">
              <w:rPr>
                <w:rFonts w:eastAsia="標楷體" w:hint="eastAsia"/>
                <w:sz w:val="18"/>
                <w:szCs w:val="18"/>
              </w:rPr>
              <w:t>、毛巾、拭手巾、童巾、方巾、茶巾、乾</w:t>
            </w:r>
            <w:proofErr w:type="gramStart"/>
            <w:r w:rsidRPr="002B2CF4">
              <w:rPr>
                <w:rFonts w:eastAsia="標楷體" w:hint="eastAsia"/>
                <w:sz w:val="18"/>
                <w:szCs w:val="18"/>
              </w:rPr>
              <w:t>髮</w:t>
            </w:r>
            <w:proofErr w:type="gramEnd"/>
            <w:r w:rsidRPr="002B2CF4">
              <w:rPr>
                <w:rFonts w:eastAsia="標楷體" w:hint="eastAsia"/>
                <w:sz w:val="18"/>
                <w:szCs w:val="18"/>
              </w:rPr>
              <w:t>頭巾、</w:t>
            </w:r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紗布</w:t>
            </w:r>
            <w:proofErr w:type="gramStart"/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手巾</w:t>
            </w:r>
            <w:r w:rsidRPr="002B2CF4">
              <w:rPr>
                <w:rFonts w:eastAsia="標楷體" w:hint="eastAsia"/>
                <w:sz w:val="18"/>
                <w:szCs w:val="18"/>
              </w:rPr>
              <w:t>等梭織品</w:t>
            </w:r>
            <w:proofErr w:type="gramEnd"/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EA3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7E2EA3">
              <w:rPr>
                <w:rFonts w:eastAsia="標楷體"/>
                <w:color w:val="000000"/>
                <w:sz w:val="20"/>
                <w:szCs w:val="20"/>
              </w:rPr>
              <w:t>、浴巾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條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寢具</w:t>
            </w: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ind w:left="314" w:hangingChars="157" w:hanging="314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、床罩組：床單、床罩、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枕頭套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可供正常睡眠使用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、被套、</w:t>
            </w:r>
            <w:proofErr w:type="gramStart"/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床包等</w:t>
            </w:r>
            <w:proofErr w:type="gramEnd"/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  <w:vAlign w:val="center"/>
          </w:tcPr>
          <w:p w:rsidR="009B4F9C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ind w:left="300" w:hangingChars="150" w:hanging="300"/>
              <w:jc w:val="both"/>
              <w:rPr>
                <w:rFonts w:eastAsia="標楷體"/>
                <w:color w:val="000000"/>
              </w:rPr>
            </w:pP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E4B9C">
              <w:rPr>
                <w:rFonts w:eastAsia="標楷體" w:hint="eastAsia"/>
                <w:color w:val="0000FF"/>
                <w:sz w:val="20"/>
                <w:szCs w:val="20"/>
              </w:rPr>
              <w:t>單件式寢具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：包含前述床罩組內之寢具、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枕頭（限檢驗具枕頭套功能之枕頭表布）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、被類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包括蓋被褥、棉被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、毛巾被、睡袋、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及旅行用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c>
          <w:tcPr>
            <w:tcW w:w="1504" w:type="dxa"/>
            <w:vAlign w:val="center"/>
          </w:tcPr>
          <w:p w:rsidR="00B25FFC" w:rsidRPr="00793926" w:rsidRDefault="00B25FFC" w:rsidP="0076568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93926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2268" w:type="dxa"/>
          </w:tcPr>
          <w:p w:rsidR="00B25FFC" w:rsidRDefault="00B25FFC" w:rsidP="00765688">
            <w:pPr>
              <w:widowControl/>
              <w:snapToGrid w:val="0"/>
              <w:rPr>
                <w:rFonts w:ascii="標楷體" w:eastAsia="標楷體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248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862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</w:tbl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</w:p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B25FFC" w:rsidRDefault="00B25FFC" w:rsidP="00B25FFC">
      <w:pPr>
        <w:snapToGrid w:val="0"/>
        <w:spacing w:line="360" w:lineRule="auto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1、首次申請隨時查驗，得</w:t>
      </w:r>
      <w:proofErr w:type="gramStart"/>
      <w:r>
        <w:rPr>
          <w:rFonts w:ascii="標楷體" w:eastAsia="標楷體" w:hAnsi="標楷體" w:hint="eastAsia"/>
          <w:color w:val="000000"/>
        </w:rPr>
        <w:t>填寫此表提供</w:t>
      </w:r>
      <w:proofErr w:type="gramEnd"/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年出廠總數量</w:t>
      </w:r>
      <w:r>
        <w:rPr>
          <w:rFonts w:ascii="標楷體" w:eastAsia="標楷體" w:hAnsi="標楷體" w:hint="eastAsia"/>
          <w:color w:val="000000"/>
        </w:rPr>
        <w:t>」，前一</w:t>
      </w:r>
      <w:proofErr w:type="gramStart"/>
      <w:r>
        <w:rPr>
          <w:rFonts w:ascii="標楷體" w:eastAsia="標楷體" w:hAnsi="標楷體" w:hint="eastAsia"/>
          <w:color w:val="000000"/>
        </w:rPr>
        <w:t>曆</w:t>
      </w:r>
      <w:proofErr w:type="gramEnd"/>
      <w:r>
        <w:rPr>
          <w:rFonts w:ascii="標楷體" w:eastAsia="標楷體" w:hAnsi="標楷體" w:hint="eastAsia"/>
          <w:color w:val="000000"/>
        </w:rPr>
        <w:t>年無生產者，則填寫「當年度預估出廠總數量」，但皆無須填寫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年進入國內市場總金額</w:t>
      </w:r>
      <w:r>
        <w:rPr>
          <w:rFonts w:ascii="標楷體" w:eastAsia="標楷體" w:hAnsi="標楷體" w:hint="eastAsia"/>
          <w:color w:val="000000"/>
        </w:rPr>
        <w:t>。</w:t>
      </w:r>
    </w:p>
    <w:p w:rsidR="00B25FFC" w:rsidRDefault="00B25FFC" w:rsidP="00B25FFC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>
        <w:rPr>
          <w:rFonts w:ascii="標楷體" w:eastAsia="標楷體" w:hAnsi="標楷體" w:hint="eastAsia"/>
          <w:color w:val="000000"/>
          <w:u w:val="single"/>
        </w:rPr>
        <w:t>同時委託1家以上工廠生產者，每一工廠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資料表請分別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填寫</w:t>
      </w:r>
      <w:r>
        <w:rPr>
          <w:rFonts w:ascii="標楷體" w:eastAsia="標楷體" w:hAnsi="標楷體" w:hint="eastAsia"/>
          <w:color w:val="000000"/>
        </w:rPr>
        <w:t>。</w:t>
      </w:r>
    </w:p>
    <w:p w:rsidR="001A3E72" w:rsidRDefault="00B25FFC" w:rsidP="00CF4BB3">
      <w:pPr>
        <w:snapToGrid w:val="0"/>
        <w:spacing w:line="360" w:lineRule="auto"/>
        <w:ind w:left="362" w:hangingChars="151" w:hanging="362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3、</w:t>
      </w:r>
      <w:r w:rsidRPr="00AC4021">
        <w:rPr>
          <w:rFonts w:ascii="標楷體" w:eastAsia="標楷體" w:hint="eastAsia"/>
          <w:color w:val="000000"/>
        </w:rPr>
        <w:t>嬰幼兒穿著之服裝及服飾附屬品(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ascii="標楷體" w:eastAsia="標楷體" w:hint="eastAsia"/>
          <w:color w:val="000000"/>
        </w:rPr>
        <w:t>1、2)：500打為一批；</w:t>
      </w:r>
      <w:r w:rsidRPr="00AC4021">
        <w:rPr>
          <w:rFonts w:eastAsia="標楷體" w:hint="eastAsia"/>
          <w:color w:val="000000"/>
        </w:rPr>
        <w:t>內衣：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</w:t>
      </w:r>
      <w:r w:rsidRPr="00AC4021">
        <w:rPr>
          <w:rFonts w:ascii="標楷體" w:eastAsia="標楷體" w:hint="eastAsia"/>
          <w:color w:val="000000"/>
        </w:rPr>
        <w:t>00條為一批；</w:t>
      </w:r>
      <w:r w:rsidRPr="00AC4021">
        <w:rPr>
          <w:rFonts w:eastAsia="標楷體" w:hint="eastAsia"/>
          <w:color w:val="000000"/>
        </w:rPr>
        <w:t>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3000</w:t>
      </w:r>
      <w:r w:rsidRPr="00AC4021">
        <w:rPr>
          <w:rFonts w:eastAsia="標楷體" w:hint="eastAsia"/>
          <w:color w:val="000000"/>
        </w:rPr>
        <w:t>組為一批；寢具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5000</w:t>
      </w:r>
      <w:r w:rsidRPr="00AC4021">
        <w:rPr>
          <w:rFonts w:eastAsia="標楷體" w:hint="eastAsia"/>
          <w:color w:val="000000"/>
        </w:rPr>
        <w:t>件為一批。</w:t>
      </w:r>
      <w:bookmarkStart w:id="0" w:name="_GoBack"/>
      <w:bookmarkEnd w:id="0"/>
    </w:p>
    <w:p w:rsidR="00CD3D2C" w:rsidRPr="001A3E72" w:rsidRDefault="00CD3D2C" w:rsidP="001A3E72">
      <w:pPr>
        <w:spacing w:line="400" w:lineRule="exact"/>
        <w:rPr>
          <w:rFonts w:eastAsia="標楷體"/>
          <w:color w:val="000000"/>
          <w:sz w:val="28"/>
          <w:u w:val="single"/>
        </w:rPr>
      </w:pPr>
    </w:p>
    <w:sectPr w:rsidR="00CD3D2C" w:rsidRPr="001A3E72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B2" w:rsidRDefault="004B33B2">
      <w:r>
        <w:separator/>
      </w:r>
    </w:p>
  </w:endnote>
  <w:endnote w:type="continuationSeparator" w:id="0">
    <w:p w:rsidR="004B33B2" w:rsidRDefault="004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BB3">
      <w:rPr>
        <w:rStyle w:val="a5"/>
        <w:noProof/>
      </w:rPr>
      <w:t>1</w: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B2" w:rsidRDefault="004B33B2">
      <w:r>
        <w:separator/>
      </w:r>
    </w:p>
  </w:footnote>
  <w:footnote w:type="continuationSeparator" w:id="0">
    <w:p w:rsidR="004B33B2" w:rsidRDefault="004B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2A2"/>
    <w:multiLevelType w:val="singleLevel"/>
    <w:tmpl w:val="E56845C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071A70"/>
    <w:multiLevelType w:val="hybridMultilevel"/>
    <w:tmpl w:val="50CAD556"/>
    <w:lvl w:ilvl="0" w:tplc="FAA88C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67AEC"/>
    <w:multiLevelType w:val="hybridMultilevel"/>
    <w:tmpl w:val="F8B4D270"/>
    <w:lvl w:ilvl="0" w:tplc="2D882F5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C47FB"/>
    <w:multiLevelType w:val="hybridMultilevel"/>
    <w:tmpl w:val="E9C28044"/>
    <w:lvl w:ilvl="0" w:tplc="00AAE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965AF1"/>
    <w:multiLevelType w:val="hybridMultilevel"/>
    <w:tmpl w:val="2AC42138"/>
    <w:lvl w:ilvl="0" w:tplc="BD7A8A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AA45464"/>
    <w:multiLevelType w:val="hybridMultilevel"/>
    <w:tmpl w:val="C3B240E4"/>
    <w:lvl w:ilvl="0" w:tplc="2DE87436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C402A5C"/>
    <w:multiLevelType w:val="hybridMultilevel"/>
    <w:tmpl w:val="2A0C96CE"/>
    <w:lvl w:ilvl="0" w:tplc="355C83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7F757C"/>
    <w:multiLevelType w:val="singleLevel"/>
    <w:tmpl w:val="D2EE73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333E47"/>
    <w:multiLevelType w:val="hybridMultilevel"/>
    <w:tmpl w:val="BC00C086"/>
    <w:lvl w:ilvl="0" w:tplc="E2BCC2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6"/>
    <w:rsid w:val="0001566F"/>
    <w:rsid w:val="00017FB2"/>
    <w:rsid w:val="00024A3F"/>
    <w:rsid w:val="00030127"/>
    <w:rsid w:val="00031FEA"/>
    <w:rsid w:val="000451DD"/>
    <w:rsid w:val="000530FB"/>
    <w:rsid w:val="00057AE2"/>
    <w:rsid w:val="00063AFE"/>
    <w:rsid w:val="0006537A"/>
    <w:rsid w:val="000658C8"/>
    <w:rsid w:val="000807B7"/>
    <w:rsid w:val="00097F91"/>
    <w:rsid w:val="000A351C"/>
    <w:rsid w:val="000A631C"/>
    <w:rsid w:val="001015E6"/>
    <w:rsid w:val="00102679"/>
    <w:rsid w:val="0010361D"/>
    <w:rsid w:val="001319F6"/>
    <w:rsid w:val="00132C42"/>
    <w:rsid w:val="001343EF"/>
    <w:rsid w:val="00141BBE"/>
    <w:rsid w:val="00165260"/>
    <w:rsid w:val="00180FC9"/>
    <w:rsid w:val="00187826"/>
    <w:rsid w:val="001A3E72"/>
    <w:rsid w:val="001B36DC"/>
    <w:rsid w:val="001C0BCB"/>
    <w:rsid w:val="001C7F3C"/>
    <w:rsid w:val="001D0DC6"/>
    <w:rsid w:val="001E64FB"/>
    <w:rsid w:val="001F5118"/>
    <w:rsid w:val="00223CB2"/>
    <w:rsid w:val="00226504"/>
    <w:rsid w:val="0027369D"/>
    <w:rsid w:val="002C151A"/>
    <w:rsid w:val="002C7E92"/>
    <w:rsid w:val="002D12F7"/>
    <w:rsid w:val="002E1E6A"/>
    <w:rsid w:val="002E259B"/>
    <w:rsid w:val="002E4217"/>
    <w:rsid w:val="002F590A"/>
    <w:rsid w:val="00320613"/>
    <w:rsid w:val="00327A02"/>
    <w:rsid w:val="003445C7"/>
    <w:rsid w:val="00352C0E"/>
    <w:rsid w:val="00356E8A"/>
    <w:rsid w:val="00384D56"/>
    <w:rsid w:val="0038679B"/>
    <w:rsid w:val="003901F1"/>
    <w:rsid w:val="003B2F25"/>
    <w:rsid w:val="003C21BE"/>
    <w:rsid w:val="003C6FAA"/>
    <w:rsid w:val="003F26E7"/>
    <w:rsid w:val="003F54D4"/>
    <w:rsid w:val="0043493D"/>
    <w:rsid w:val="0044540C"/>
    <w:rsid w:val="00450E7D"/>
    <w:rsid w:val="00461A57"/>
    <w:rsid w:val="00463565"/>
    <w:rsid w:val="004712B9"/>
    <w:rsid w:val="0049634F"/>
    <w:rsid w:val="004B33B2"/>
    <w:rsid w:val="004B74C6"/>
    <w:rsid w:val="004C0A45"/>
    <w:rsid w:val="004C2259"/>
    <w:rsid w:val="004C5304"/>
    <w:rsid w:val="004E72B4"/>
    <w:rsid w:val="005345EB"/>
    <w:rsid w:val="0054306F"/>
    <w:rsid w:val="005514D8"/>
    <w:rsid w:val="0055226F"/>
    <w:rsid w:val="005529BF"/>
    <w:rsid w:val="00563449"/>
    <w:rsid w:val="005652EE"/>
    <w:rsid w:val="00571225"/>
    <w:rsid w:val="00572F0A"/>
    <w:rsid w:val="00574035"/>
    <w:rsid w:val="00597574"/>
    <w:rsid w:val="005B3B86"/>
    <w:rsid w:val="005B455C"/>
    <w:rsid w:val="006019C6"/>
    <w:rsid w:val="00621674"/>
    <w:rsid w:val="006626D2"/>
    <w:rsid w:val="00673927"/>
    <w:rsid w:val="00675C81"/>
    <w:rsid w:val="006947CC"/>
    <w:rsid w:val="006B531A"/>
    <w:rsid w:val="006B7316"/>
    <w:rsid w:val="006C3DA9"/>
    <w:rsid w:val="006C4017"/>
    <w:rsid w:val="006F7094"/>
    <w:rsid w:val="00701EB6"/>
    <w:rsid w:val="00707FC4"/>
    <w:rsid w:val="00710ECB"/>
    <w:rsid w:val="00727A4F"/>
    <w:rsid w:val="00765688"/>
    <w:rsid w:val="00782321"/>
    <w:rsid w:val="007943BF"/>
    <w:rsid w:val="007C1C0A"/>
    <w:rsid w:val="007D3228"/>
    <w:rsid w:val="00804F31"/>
    <w:rsid w:val="00814366"/>
    <w:rsid w:val="00820372"/>
    <w:rsid w:val="00825BC6"/>
    <w:rsid w:val="00831F47"/>
    <w:rsid w:val="008445FD"/>
    <w:rsid w:val="008621FB"/>
    <w:rsid w:val="00862A99"/>
    <w:rsid w:val="008A3AB3"/>
    <w:rsid w:val="008B249B"/>
    <w:rsid w:val="008B267A"/>
    <w:rsid w:val="008E2BC5"/>
    <w:rsid w:val="00903838"/>
    <w:rsid w:val="009128B7"/>
    <w:rsid w:val="009315D3"/>
    <w:rsid w:val="009317A8"/>
    <w:rsid w:val="00935B04"/>
    <w:rsid w:val="00943EBD"/>
    <w:rsid w:val="00953BBD"/>
    <w:rsid w:val="00960FF5"/>
    <w:rsid w:val="0096206B"/>
    <w:rsid w:val="00985AFF"/>
    <w:rsid w:val="00985D85"/>
    <w:rsid w:val="009B4F9C"/>
    <w:rsid w:val="009C6103"/>
    <w:rsid w:val="009E03E5"/>
    <w:rsid w:val="009F0B85"/>
    <w:rsid w:val="009F52B9"/>
    <w:rsid w:val="00A04E3A"/>
    <w:rsid w:val="00A31E87"/>
    <w:rsid w:val="00A60791"/>
    <w:rsid w:val="00A7787D"/>
    <w:rsid w:val="00AA37A4"/>
    <w:rsid w:val="00AB0B3E"/>
    <w:rsid w:val="00AE7458"/>
    <w:rsid w:val="00AF08D1"/>
    <w:rsid w:val="00B04996"/>
    <w:rsid w:val="00B064E5"/>
    <w:rsid w:val="00B254D5"/>
    <w:rsid w:val="00B25FFC"/>
    <w:rsid w:val="00B31FE3"/>
    <w:rsid w:val="00B34C5F"/>
    <w:rsid w:val="00B35B5A"/>
    <w:rsid w:val="00B36589"/>
    <w:rsid w:val="00B46FB0"/>
    <w:rsid w:val="00B53EAD"/>
    <w:rsid w:val="00B950D0"/>
    <w:rsid w:val="00BA0D21"/>
    <w:rsid w:val="00BA62DD"/>
    <w:rsid w:val="00BD75C1"/>
    <w:rsid w:val="00BF5DF9"/>
    <w:rsid w:val="00C22816"/>
    <w:rsid w:val="00C27834"/>
    <w:rsid w:val="00C66C98"/>
    <w:rsid w:val="00C9476C"/>
    <w:rsid w:val="00CA5B4B"/>
    <w:rsid w:val="00CA6F1E"/>
    <w:rsid w:val="00CA7FD6"/>
    <w:rsid w:val="00CD3D2C"/>
    <w:rsid w:val="00CE0D1D"/>
    <w:rsid w:val="00CF4BB3"/>
    <w:rsid w:val="00D04620"/>
    <w:rsid w:val="00D0582C"/>
    <w:rsid w:val="00D059DF"/>
    <w:rsid w:val="00D14824"/>
    <w:rsid w:val="00D5557D"/>
    <w:rsid w:val="00D71B69"/>
    <w:rsid w:val="00D73805"/>
    <w:rsid w:val="00D75D83"/>
    <w:rsid w:val="00D812D1"/>
    <w:rsid w:val="00DB4B9A"/>
    <w:rsid w:val="00DC0AE3"/>
    <w:rsid w:val="00DC660C"/>
    <w:rsid w:val="00E21F46"/>
    <w:rsid w:val="00E307EE"/>
    <w:rsid w:val="00E62E61"/>
    <w:rsid w:val="00E86268"/>
    <w:rsid w:val="00EA39BC"/>
    <w:rsid w:val="00EB39F3"/>
    <w:rsid w:val="00EC34AA"/>
    <w:rsid w:val="00EC3A68"/>
    <w:rsid w:val="00ED2E96"/>
    <w:rsid w:val="00ED7016"/>
    <w:rsid w:val="00EF11B5"/>
    <w:rsid w:val="00F33F72"/>
    <w:rsid w:val="00F35B68"/>
    <w:rsid w:val="00F464C3"/>
    <w:rsid w:val="00F55059"/>
    <w:rsid w:val="00F56AE0"/>
    <w:rsid w:val="00F7043B"/>
    <w:rsid w:val="00F85DDD"/>
    <w:rsid w:val="00F978A9"/>
    <w:rsid w:val="00FB04FE"/>
    <w:rsid w:val="00FC1C44"/>
    <w:rsid w:val="00FC5CA4"/>
    <w:rsid w:val="00FD2D72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B5FD-714F-44BC-91A9-942D86F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500</Characters>
  <Application>Microsoft Office Word</Application>
  <DocSecurity>4</DocSecurity>
  <Lines>4</Lines>
  <Paragraphs>2</Paragraphs>
  <ScaleCrop>false</ScaleCrop>
  <Company>My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隨時查驗作業程序</dc:title>
  <dc:subject>隨時查驗作業程序</dc:subject>
  <dc:creator>BSMI</dc:creator>
  <cp:lastModifiedBy>曾素津</cp:lastModifiedBy>
  <cp:revision>2</cp:revision>
  <cp:lastPrinted>2013-07-24T02:56:00Z</cp:lastPrinted>
  <dcterms:created xsi:type="dcterms:W3CDTF">2021-02-02T06:44:00Z</dcterms:created>
  <dcterms:modified xsi:type="dcterms:W3CDTF">2021-02-02T06:44:00Z</dcterms:modified>
  <cp:category>5A0,7b0,e5z</cp:category>
</cp:coreProperties>
</file>