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9A" w:rsidRPr="007D549A" w:rsidRDefault="00F3143B" w:rsidP="007D549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 w:rsidRPr="007D549A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7D549A">
        <w:rPr>
          <w:rFonts w:ascii="標楷體" w:eastAsia="標楷體" w:hAnsi="標楷體" w:hint="eastAsia"/>
          <w:b/>
          <w:sz w:val="28"/>
          <w:szCs w:val="28"/>
        </w:rPr>
        <w:t>年度「</w:t>
      </w:r>
      <w:r w:rsidR="00072947" w:rsidRPr="007D549A">
        <w:rPr>
          <w:rFonts w:ascii="標楷體" w:eastAsia="標楷體" w:hAnsi="標楷體" w:hint="eastAsia"/>
          <w:b/>
          <w:sz w:val="28"/>
          <w:szCs w:val="28"/>
        </w:rPr>
        <w:t>旅行箱</w:t>
      </w:r>
      <w:r w:rsidRPr="007D549A">
        <w:rPr>
          <w:rFonts w:ascii="標楷體" w:eastAsia="標楷體" w:hAnsi="標楷體" w:hint="eastAsia"/>
          <w:b/>
          <w:sz w:val="28"/>
          <w:szCs w:val="28"/>
        </w:rPr>
        <w:t>」</w:t>
      </w:r>
      <w:r w:rsidR="00072947" w:rsidRPr="007D549A">
        <w:rPr>
          <w:rFonts w:ascii="標楷體" w:eastAsia="標楷體" w:hAnsi="標楷體" w:hint="eastAsia"/>
          <w:b/>
          <w:sz w:val="28"/>
          <w:szCs w:val="28"/>
        </w:rPr>
        <w:t>市場購樣檢測</w:t>
      </w:r>
      <w:r w:rsidRPr="007D549A">
        <w:rPr>
          <w:rFonts w:ascii="標楷體" w:eastAsia="標楷體" w:hAnsi="標楷體" w:hint="eastAsia"/>
          <w:b/>
          <w:sz w:val="28"/>
          <w:szCs w:val="28"/>
        </w:rPr>
        <w:t>結果彙整表</w:t>
      </w:r>
      <w:bookmarkEnd w:id="0"/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992"/>
        <w:gridCol w:w="1417"/>
        <w:gridCol w:w="567"/>
        <w:gridCol w:w="2410"/>
        <w:gridCol w:w="2410"/>
        <w:gridCol w:w="2010"/>
        <w:gridCol w:w="683"/>
        <w:gridCol w:w="1843"/>
        <w:gridCol w:w="2991"/>
      </w:tblGrid>
      <w:tr w:rsidR="005719C0" w:rsidRPr="006C3423" w:rsidTr="006A22BB">
        <w:trPr>
          <w:cantSplit/>
          <w:trHeight w:val="540"/>
          <w:tblHeader/>
          <w:jc w:val="center"/>
        </w:trPr>
        <w:tc>
          <w:tcPr>
            <w:tcW w:w="472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項次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品名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14"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規格/型號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產地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製造廠商(含地址、電話)</w:t>
            </w:r>
          </w:p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委製商(含地址、電話)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</w:pPr>
            <w:r w:rsidRPr="006C3423"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>進口商(含地址、電話)</w:t>
            </w:r>
          </w:p>
        </w:tc>
        <w:tc>
          <w:tcPr>
            <w:tcW w:w="2010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陳售地點(含地址、電話)</w:t>
            </w:r>
          </w:p>
        </w:tc>
        <w:tc>
          <w:tcPr>
            <w:tcW w:w="683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</w:pPr>
            <w:r w:rsidRPr="006C3423"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>價格</w:t>
            </w:r>
          </w:p>
          <w:p w:rsidR="005719C0" w:rsidRPr="006C3423" w:rsidRDefault="005719C0" w:rsidP="006A22BB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</w:pPr>
            <w:r w:rsidRPr="006C3423"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>(單價)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中文標示查核結果</w:t>
            </w:r>
          </w:p>
        </w:tc>
        <w:tc>
          <w:tcPr>
            <w:tcW w:w="2991" w:type="dxa"/>
            <w:shd w:val="clear" w:color="auto" w:fill="F3F3F3"/>
            <w:vAlign w:val="center"/>
          </w:tcPr>
          <w:p w:rsidR="005719C0" w:rsidRPr="006C3423" w:rsidRDefault="005719C0" w:rsidP="006A22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品質項目檢測結果</w:t>
            </w:r>
          </w:p>
        </w:tc>
      </w:tr>
      <w:tr w:rsidR="005719C0" w:rsidRPr="006C3423" w:rsidTr="006A22BB">
        <w:trPr>
          <w:cantSplit/>
          <w:trHeight w:val="704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GREAT </w:t>
            </w: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Matic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G32拉</w:t>
            </w: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桿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行李箱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29</w:t>
            </w:r>
            <w:r w:rsidRPr="006C34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臺灣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誌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陽企業股份有限公司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中市大甲區幼獅路17號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 26815595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祥和鞋行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中市北區漢口路五段41號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 22343358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3500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中文標示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8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KAIBIA   旅行箱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KD-0524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長25*寬50*高62(cm)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臺灣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凱帝爾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工業有限公司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中市大甲區賢仁路22號 (04) 26870396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祥和鞋行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中市北區漢口路五段41號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 22343358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ascii="標楷體" w:eastAsia="標楷體" w:hAnsi="標楷體"/>
                <w:sz w:val="20"/>
                <w:szCs w:val="20"/>
              </w:rPr>
              <w:t>中文標示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0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POLO HOUSE拉</w:t>
            </w: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桿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旅行箱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PH2188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28吋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中國大陸                      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馬球屋國際有限公司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中市外埔區甲后路203巷71之2號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(04)26834906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馬球屋國際有限公司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中市外埔區甲后路203巷71之2號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(04)26834906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雲星皮件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行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中市中區中正路42號(臺灣大道一段110號)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(04)22230728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6C3423">
              <w:rPr>
                <w:rFonts w:ascii="標楷體" w:eastAsia="標楷體" w:hAnsi="標楷體"/>
                <w:sz w:val="20"/>
                <w:szCs w:val="20"/>
              </w:rPr>
              <w:t>中文標示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0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Airport 26吋可折疊2輪拉</w:t>
            </w: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桿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尺寸：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70公分*43公分*27公分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中國大陸                      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WINSUN IMP. &amp; EXP. GROUP CO., LTD.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39 KAI XI ROAD, JIAXING, ZHEJIANG, CHINA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86-573-8211-6991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大潤發流通事業股份有限公司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臺北市敦化南路二段七六號一六樓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(02)27952888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大買家股份有限公司大里國光分公司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中市大里區國光路二段710號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(04)24810456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1499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6C3423">
              <w:rPr>
                <w:rFonts w:ascii="標楷體" w:eastAsia="標楷體" w:hAnsi="標楷體"/>
                <w:sz w:val="20"/>
                <w:szCs w:val="20"/>
              </w:rPr>
              <w:t>中文標示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●物性檢測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進行</w:t>
            </w:r>
            <w:r w:rsidRPr="006C3423">
              <w:rPr>
                <w:rFonts w:ascii="標楷體" w:eastAsia="標楷體" w:hAnsi="標楷體" w:hint="eastAsia"/>
                <w:sz w:val="20"/>
                <w:szCs w:val="20"/>
              </w:rPr>
              <w:t>「行走試驗」時，連續行走</w:t>
            </w:r>
            <w:r w:rsidRPr="006C3423">
              <w:rPr>
                <w:rFonts w:eastAsia="標楷體"/>
                <w:sz w:val="20"/>
                <w:szCs w:val="20"/>
              </w:rPr>
              <w:t>26.3</w:t>
            </w:r>
            <w:r w:rsidRPr="006C3423">
              <w:rPr>
                <w:rFonts w:eastAsia="標楷體"/>
                <w:sz w:val="20"/>
                <w:szCs w:val="20"/>
              </w:rPr>
              <w:t>公里</w:t>
            </w:r>
            <w:r w:rsidRPr="006C3423">
              <w:rPr>
                <w:rFonts w:eastAsia="標楷體"/>
                <w:sz w:val="20"/>
                <w:szCs w:val="20"/>
              </w:rPr>
              <w:t>(km)</w:t>
            </w:r>
            <w:r w:rsidRPr="006C3423">
              <w:rPr>
                <w:rFonts w:eastAsia="標楷體"/>
                <w:sz w:val="20"/>
                <w:szCs w:val="20"/>
              </w:rPr>
              <w:t>後發現腳輪過度磨損，不符合國家標準（</w:t>
            </w:r>
            <w:r w:rsidRPr="006C3423">
              <w:rPr>
                <w:rFonts w:eastAsia="標楷體"/>
                <w:sz w:val="20"/>
                <w:szCs w:val="20"/>
              </w:rPr>
              <w:t>32</w:t>
            </w:r>
            <w:r w:rsidRPr="006C3423">
              <w:rPr>
                <w:rFonts w:eastAsia="標楷體"/>
                <w:sz w:val="20"/>
                <w:szCs w:val="20"/>
              </w:rPr>
              <w:t>公里）</w:t>
            </w:r>
            <w:r w:rsidRPr="006C3423">
              <w:rPr>
                <w:rFonts w:ascii="標楷體" w:eastAsia="標楷體" w:hAnsi="標楷體" w:hint="eastAsia"/>
                <w:sz w:val="20"/>
                <w:szCs w:val="20"/>
              </w:rPr>
              <w:t>之規定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0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RICARDO 20吋拉</w:t>
            </w: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桿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行李箱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尺寸：57.1(高)*39.8(長)*24.1(寬)公分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中國大陸                      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Zhejiang </w:t>
            </w: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Yinzuo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Cases &amp; Bags Co. Ltd.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399 </w:t>
            </w: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Zhennan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Road, </w:t>
            </w: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Xindai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Town, </w:t>
            </w: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Pinghu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City, </w:t>
            </w: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Zhejian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Province, China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86-573-8560-6888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好市多股份有限公司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高雄市前鎮區中華五路656號1樓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(07)3381833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好市多股份有限公司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中市西屯區</w:t>
            </w: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中市南屯區文心南三路289號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(04)37042855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1699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6C3423">
              <w:rPr>
                <w:rFonts w:ascii="標楷體" w:eastAsia="標楷體" w:hAnsi="標楷體"/>
                <w:sz w:val="20"/>
                <w:szCs w:val="20"/>
              </w:rPr>
              <w:t>中文標示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0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spellStart"/>
            <w:r w:rsidRPr="006C34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K</w:t>
            </w: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umamon</w:t>
            </w:r>
            <w:proofErr w:type="spellEnd"/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行李箱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Z7942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20"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中國大陸                      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iCs/>
                <w:kern w:val="0"/>
                <w:sz w:val="20"/>
                <w:szCs w:val="20"/>
              </w:rPr>
              <w:t xml:space="preserve">  </w:t>
            </w:r>
            <w:r w:rsidRPr="006C3423"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  <w:t>株式会社ユノックス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  <w:t>熊本県 八代市 錦町</w:t>
            </w:r>
            <w:r w:rsidRPr="006C3423">
              <w:rPr>
                <w:rFonts w:ascii="標楷體" w:eastAsia="標楷體" w:hAnsi="標楷體" w:cs="Arial" w:hint="eastAsia"/>
                <w:iCs/>
                <w:kern w:val="0"/>
                <w:sz w:val="20"/>
                <w:szCs w:val="20"/>
              </w:rPr>
              <w:t>12-6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  <w:t>0965-62-8080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賀蒙國際實業有限公司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新北市新店區中正路542號2樓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(02)22180437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美華泰股份有限公司-中正分公司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中市中區臺灣大道一段238號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 22231381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2280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  <w:r w:rsidRPr="006C3423">
              <w:rPr>
                <w:rFonts w:ascii="標楷體" w:eastAsia="標楷體" w:hAnsi="標楷體"/>
                <w:sz w:val="20"/>
                <w:szCs w:val="20"/>
              </w:rPr>
              <w:t>中文標示</w:t>
            </w:r>
          </w:p>
          <w:p w:rsidR="005719C0" w:rsidRPr="006C3423" w:rsidRDefault="005719C0" w:rsidP="006A22B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未標示製造日期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0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Octolite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55公分四輪拉</w:t>
            </w: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桿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尺寸：36*55*24(cm)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中國大陸                      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Samsonite Asia Limited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13/F, </w:t>
            </w: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axa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Centre 151 Gloucester Road Wan Chai HK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852-2422-2611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美商新秀麗太平洋有限公司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臺北市松山區敦化北路118號1樓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(080) 0008349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新秀麗貿易行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中市中區臺灣大道一段205號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 22263888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6619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6C3423">
              <w:rPr>
                <w:rFonts w:ascii="標楷體" w:eastAsia="標楷體" w:hAnsi="標楷體"/>
                <w:sz w:val="20"/>
                <w:szCs w:val="20"/>
              </w:rPr>
              <w:t>中文標示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0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BON AIR 55/20 擴充式拉</w:t>
            </w: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桿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尺寸：40*55*23(cm)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中國大陸                      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Samsonite Asia Limited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13/F, </w:t>
            </w:r>
            <w:proofErr w:type="spell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axa</w:t>
            </w:r>
            <w:proofErr w:type="spell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Centre 151 Gloucester Road Wan Chai HK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852-2422-2611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美商新秀麗太平洋有限公司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臺北市松山區敦化北路118號1樓 (080)0088349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新秀麗貿易行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中市中區臺灣大道一段205號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 22263888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3819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eastAsia="標楷體"/>
              </w:rPr>
            </w:pPr>
            <w:r w:rsidRPr="006C3423">
              <w:rPr>
                <w:rFonts w:eastAsia="標楷體" w:hint="eastAsia"/>
              </w:rPr>
              <w:t>○</w:t>
            </w:r>
            <w:r w:rsidRPr="006C3423">
              <w:rPr>
                <w:rFonts w:ascii="標楷體" w:eastAsia="標楷體" w:hAnsi="標楷體"/>
              </w:rPr>
              <w:t>中文標示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0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DELSEY 26"行李箱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尺寸：(H)65.5*(W)48*(D)28CM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中國大陸                      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鴻勝國際行銷有限公司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  <w:t>中市</w:t>
            </w:r>
            <w:r w:rsidRPr="006C34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大甲區日南里工一路11號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(080)9038889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鴻勝國際行銷有限公司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/>
                <w:iCs/>
                <w:kern w:val="0"/>
                <w:sz w:val="20"/>
                <w:szCs w:val="20"/>
              </w:rPr>
              <w:t>中市</w:t>
            </w:r>
            <w:r w:rsidRPr="006C34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大甲區日南里工一路11號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(080)9038889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中友百貨股份有限公司</w:t>
            </w: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中分公司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中市北區161號 (04)22253456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4900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ascii="標楷體" w:eastAsia="標楷體" w:hAnsi="標楷體"/>
                <w:sz w:val="20"/>
                <w:szCs w:val="20"/>
              </w:rPr>
              <w:t>中文標示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  <w:tr w:rsidR="005719C0" w:rsidRPr="006C3423" w:rsidTr="006A22BB">
        <w:trPr>
          <w:cantSplit/>
          <w:trHeight w:val="690"/>
          <w:jc w:val="center"/>
        </w:trPr>
        <w:tc>
          <w:tcPr>
            <w:tcW w:w="472" w:type="dxa"/>
            <w:vAlign w:val="center"/>
          </w:tcPr>
          <w:p w:rsidR="005719C0" w:rsidRPr="006C3423" w:rsidRDefault="005719C0" w:rsidP="006A22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C3423">
              <w:rPr>
                <w:rFonts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COMMODORE</w:t>
            </w:r>
            <w:r w:rsidRPr="006C34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9908-56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Pr="006C34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24</w:t>
            </w: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  <w:r w:rsidRPr="006C3423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吋</w:t>
            </w:r>
          </w:p>
        </w:tc>
        <w:tc>
          <w:tcPr>
            <w:tcW w:w="567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臺灣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美麗華皮件工業股份有限公司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中市大肚區沙田路二段308巷8-1號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 26993003</w:t>
            </w:r>
          </w:p>
        </w:tc>
        <w:tc>
          <w:tcPr>
            <w:tcW w:w="24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010" w:type="dxa"/>
            <w:vAlign w:val="center"/>
          </w:tcPr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美麗華皮件工業股份有限公司 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中市大肚區沙田路2段308巷8-1號</w:t>
            </w:r>
          </w:p>
          <w:p w:rsidR="005719C0" w:rsidRPr="006C3423" w:rsidRDefault="005719C0" w:rsidP="006A22BB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(04) 26993003</w:t>
            </w:r>
          </w:p>
        </w:tc>
        <w:tc>
          <w:tcPr>
            <w:tcW w:w="683" w:type="dxa"/>
            <w:vAlign w:val="center"/>
          </w:tcPr>
          <w:p w:rsidR="005719C0" w:rsidRPr="006C3423" w:rsidRDefault="005719C0" w:rsidP="006A22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C342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3080</w:t>
            </w:r>
          </w:p>
        </w:tc>
        <w:tc>
          <w:tcPr>
            <w:tcW w:w="1843" w:type="dxa"/>
            <w:vAlign w:val="center"/>
          </w:tcPr>
          <w:p w:rsidR="005719C0" w:rsidRPr="006C3423" w:rsidRDefault="005719C0" w:rsidP="006A22B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  <w:r w:rsidRPr="006C3423">
              <w:rPr>
                <w:rFonts w:ascii="標楷體" w:eastAsia="標楷體" w:hAnsi="標楷體"/>
                <w:sz w:val="20"/>
                <w:szCs w:val="20"/>
              </w:rPr>
              <w:t>中文標示</w:t>
            </w:r>
          </w:p>
          <w:p w:rsidR="005719C0" w:rsidRPr="006C3423" w:rsidRDefault="005719C0" w:rsidP="006A22B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未標示產品名稱</w:t>
            </w:r>
          </w:p>
        </w:tc>
        <w:tc>
          <w:tcPr>
            <w:tcW w:w="2991" w:type="dxa"/>
            <w:vAlign w:val="center"/>
          </w:tcPr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/>
                <w:sz w:val="20"/>
                <w:szCs w:val="20"/>
              </w:rPr>
              <w:t>總評：</w:t>
            </w: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○物性檢測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種重金屬含量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r w:rsidRPr="006C3423">
              <w:rPr>
                <w:rFonts w:eastAsia="標楷體"/>
                <w:sz w:val="20"/>
                <w:szCs w:val="20"/>
              </w:rPr>
              <w:t>16</w:t>
            </w:r>
            <w:r w:rsidRPr="006C3423">
              <w:rPr>
                <w:rFonts w:eastAsia="標楷體"/>
                <w:sz w:val="20"/>
                <w:szCs w:val="20"/>
              </w:rPr>
              <w:t>種多環芳香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烴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化合物含量</w:t>
            </w:r>
          </w:p>
          <w:p w:rsidR="005719C0" w:rsidRPr="006C3423" w:rsidRDefault="005719C0" w:rsidP="006A22BB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C3423">
              <w:rPr>
                <w:rFonts w:eastAsia="標楷體" w:hint="eastAsia"/>
                <w:sz w:val="20"/>
                <w:szCs w:val="20"/>
              </w:rPr>
              <w:t>○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8</w:t>
            </w:r>
            <w:r w:rsidRPr="006C3423">
              <w:rPr>
                <w:rFonts w:eastAsia="標楷體"/>
                <w:sz w:val="20"/>
                <w:szCs w:val="20"/>
              </w:rPr>
              <w:t>種鄰苯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二甲</w:t>
            </w:r>
            <w:proofErr w:type="gramStart"/>
            <w:r w:rsidRPr="006C3423">
              <w:rPr>
                <w:rFonts w:eastAsia="標楷體"/>
                <w:sz w:val="20"/>
                <w:szCs w:val="20"/>
              </w:rPr>
              <w:t>酸酯類</w:t>
            </w:r>
            <w:proofErr w:type="gramEnd"/>
            <w:r w:rsidRPr="006C3423">
              <w:rPr>
                <w:rFonts w:eastAsia="標楷體"/>
                <w:sz w:val="20"/>
                <w:szCs w:val="20"/>
              </w:rPr>
              <w:t>塑化劑含量</w:t>
            </w:r>
          </w:p>
        </w:tc>
      </w:tr>
    </w:tbl>
    <w:p w:rsidR="00B5447A" w:rsidRDefault="005719C0" w:rsidP="00B5447A">
      <w:pPr>
        <w:spacing w:before="100" w:beforeAutospacing="1" w:after="100" w:afterAutospacing="1"/>
        <w:rPr>
          <w:rFonts w:ascii="標楷體" w:eastAsia="標楷體" w:hAnsi="標楷體"/>
        </w:rPr>
      </w:pPr>
      <w:r w:rsidRPr="006C3423">
        <w:rPr>
          <w:rFonts w:ascii="標楷體" w:eastAsia="標楷體" w:hAnsi="標楷體"/>
        </w:rPr>
        <w:t>備註：「○」表示符合；「●」表示不符合</w:t>
      </w:r>
      <w:r w:rsidRPr="006C3423">
        <w:rPr>
          <w:rFonts w:ascii="標楷體" w:eastAsia="標楷體" w:hAnsi="標楷體" w:hint="eastAsia"/>
        </w:rPr>
        <w:t>；</w:t>
      </w:r>
      <w:r w:rsidRPr="006C3423">
        <w:rPr>
          <w:rFonts w:ascii="標楷體" w:eastAsia="標楷體" w:hAnsi="標楷體"/>
        </w:rPr>
        <w:t>「</w:t>
      </w:r>
      <w:r w:rsidRPr="006C3423">
        <w:rPr>
          <w:rFonts w:ascii="標楷體" w:eastAsia="標楷體" w:hAnsi="標楷體" w:hint="eastAsia"/>
        </w:rPr>
        <w:t>△</w:t>
      </w:r>
      <w:r w:rsidRPr="006C3423">
        <w:rPr>
          <w:rFonts w:ascii="標楷體" w:eastAsia="標楷體" w:hAnsi="標楷體"/>
        </w:rPr>
        <w:t>」</w:t>
      </w:r>
      <w:r w:rsidRPr="006C3423">
        <w:rPr>
          <w:rFonts w:ascii="標楷體" w:eastAsia="標楷體" w:hAnsi="標楷體" w:hint="eastAsia"/>
        </w:rPr>
        <w:t>表示中文標示初步檢查不符合規定</w:t>
      </w:r>
      <w:r w:rsidRPr="006C3423">
        <w:rPr>
          <w:rFonts w:ascii="標楷體" w:eastAsia="標楷體" w:hAnsi="標楷體"/>
        </w:rPr>
        <w:t>。</w:t>
      </w:r>
    </w:p>
    <w:p w:rsidR="00B5447A" w:rsidRDefault="00B544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719C0" w:rsidRDefault="005719C0" w:rsidP="00B5447A">
      <w:pPr>
        <w:spacing w:before="100" w:beforeAutospacing="1" w:after="100" w:afterAutospacing="1"/>
        <w:rPr>
          <w:rFonts w:ascii="標楷體" w:eastAsia="標楷體" w:hAnsi="標楷體"/>
        </w:rPr>
      </w:pPr>
    </w:p>
    <w:p w:rsidR="005719C0" w:rsidRPr="006C3423" w:rsidRDefault="005719C0" w:rsidP="00B81832">
      <w:pPr>
        <w:numPr>
          <w:ilvl w:val="3"/>
          <w:numId w:val="33"/>
        </w:numPr>
        <w:tabs>
          <w:tab w:val="clear" w:pos="1920"/>
          <w:tab w:val="num" w:pos="709"/>
        </w:tabs>
        <w:snapToGrid w:val="0"/>
        <w:ind w:left="709" w:hanging="360"/>
        <w:jc w:val="both"/>
        <w:rPr>
          <w:rFonts w:eastAsia="標楷體"/>
          <w:szCs w:val="28"/>
        </w:rPr>
      </w:pPr>
      <w:r w:rsidRPr="006C3423">
        <w:rPr>
          <w:rFonts w:eastAsia="標楷體" w:hint="eastAsia"/>
          <w:szCs w:val="28"/>
        </w:rPr>
        <w:t>檢測標準：</w:t>
      </w:r>
      <w:r w:rsidR="00B81832" w:rsidRPr="00B81832">
        <w:rPr>
          <w:rFonts w:eastAsia="標楷體"/>
          <w:color w:val="FF0000"/>
          <w:szCs w:val="28"/>
        </w:rPr>
        <w:t>依據</w:t>
      </w:r>
      <w:r w:rsidRPr="006C3423">
        <w:rPr>
          <w:rFonts w:eastAsia="標楷體"/>
          <w:szCs w:val="28"/>
        </w:rPr>
        <w:t>CNS 153</w:t>
      </w:r>
      <w:r w:rsidRPr="006C3423">
        <w:rPr>
          <w:rFonts w:eastAsia="標楷體" w:hint="eastAsia"/>
          <w:szCs w:val="28"/>
        </w:rPr>
        <w:t>31</w:t>
      </w:r>
      <w:r w:rsidRPr="006C3423">
        <w:rPr>
          <w:rFonts w:eastAsia="標楷體"/>
          <w:szCs w:val="28"/>
        </w:rPr>
        <w:t>「</w:t>
      </w:r>
      <w:r w:rsidRPr="006C3423">
        <w:rPr>
          <w:rFonts w:eastAsia="標楷體" w:hint="eastAsia"/>
          <w:szCs w:val="28"/>
        </w:rPr>
        <w:t>袋、包及箱產品評估準則</w:t>
      </w:r>
      <w:r w:rsidRPr="006C3423">
        <w:rPr>
          <w:rFonts w:eastAsia="標楷體"/>
          <w:szCs w:val="28"/>
        </w:rPr>
        <w:t>」</w:t>
      </w:r>
      <w:r w:rsidRPr="006C3423">
        <w:rPr>
          <w:rFonts w:eastAsia="標楷體" w:hint="eastAsia"/>
          <w:szCs w:val="28"/>
        </w:rPr>
        <w:t>。</w:t>
      </w:r>
    </w:p>
    <w:p w:rsidR="005719C0" w:rsidRPr="006C3423" w:rsidRDefault="005719C0" w:rsidP="00B81832">
      <w:pPr>
        <w:numPr>
          <w:ilvl w:val="3"/>
          <w:numId w:val="33"/>
        </w:numPr>
        <w:tabs>
          <w:tab w:val="clear" w:pos="1920"/>
          <w:tab w:val="num" w:pos="709"/>
        </w:tabs>
        <w:snapToGrid w:val="0"/>
        <w:ind w:left="709" w:hanging="360"/>
        <w:jc w:val="both"/>
        <w:rPr>
          <w:rFonts w:eastAsia="標楷體"/>
        </w:rPr>
      </w:pPr>
      <w:r w:rsidRPr="006C3423">
        <w:rPr>
          <w:rFonts w:eastAsia="標楷體" w:hint="eastAsia"/>
          <w:szCs w:val="28"/>
        </w:rPr>
        <w:t>檢測項目：</w:t>
      </w:r>
      <w:r w:rsidR="00B81832" w:rsidRPr="006C3423">
        <w:rPr>
          <w:rFonts w:eastAsia="標楷體"/>
        </w:rPr>
        <w:t xml:space="preserve"> </w:t>
      </w:r>
    </w:p>
    <w:p w:rsidR="00B81832" w:rsidRDefault="00B81832" w:rsidP="00B5447A">
      <w:pPr>
        <w:numPr>
          <w:ilvl w:val="4"/>
          <w:numId w:val="33"/>
        </w:numPr>
        <w:tabs>
          <w:tab w:val="clear" w:pos="2400"/>
          <w:tab w:val="num" w:pos="709"/>
          <w:tab w:val="left" w:pos="1134"/>
          <w:tab w:val="num" w:pos="1276"/>
        </w:tabs>
        <w:snapToGrid w:val="0"/>
        <w:ind w:left="1276"/>
        <w:jc w:val="both"/>
        <w:rPr>
          <w:rFonts w:eastAsia="標楷體"/>
        </w:rPr>
      </w:pPr>
      <w:r w:rsidRPr="00B81832">
        <w:rPr>
          <w:rFonts w:eastAsia="標楷體" w:hint="eastAsia"/>
        </w:rPr>
        <w:t>產品性能</w:t>
      </w:r>
      <w:r w:rsidRPr="00B81832">
        <w:rPr>
          <w:rFonts w:eastAsia="標楷體" w:hint="eastAsia"/>
        </w:rPr>
        <w:t>(</w:t>
      </w:r>
      <w:r w:rsidRPr="00B81832">
        <w:rPr>
          <w:rFonts w:eastAsia="標楷體" w:hint="eastAsia"/>
        </w:rPr>
        <w:t>物性</w:t>
      </w:r>
      <w:r w:rsidRPr="00B81832">
        <w:rPr>
          <w:rFonts w:eastAsia="標楷體" w:hint="eastAsia"/>
        </w:rPr>
        <w:t>)</w:t>
      </w:r>
      <w:r w:rsidRPr="00B81832">
        <w:rPr>
          <w:rFonts w:hint="eastAsia"/>
        </w:rPr>
        <w:t xml:space="preserve"> </w:t>
      </w:r>
      <w:r w:rsidRPr="00B81832">
        <w:rPr>
          <w:rFonts w:eastAsia="標楷體" w:hint="eastAsia"/>
        </w:rPr>
        <w:t>：「落下試驗」、「裝載試驗」、「伸縮拉</w:t>
      </w:r>
      <w:proofErr w:type="gramStart"/>
      <w:r w:rsidRPr="00B81832">
        <w:rPr>
          <w:rFonts w:eastAsia="標楷體" w:hint="eastAsia"/>
        </w:rPr>
        <w:t>桿</w:t>
      </w:r>
      <w:proofErr w:type="gramEnd"/>
      <w:r w:rsidRPr="00B81832">
        <w:rPr>
          <w:rFonts w:eastAsia="標楷體" w:hint="eastAsia"/>
        </w:rPr>
        <w:t>功能試驗」、「行走試驗」、「耐寒及耐熱試驗」</w:t>
      </w:r>
      <w:r>
        <w:rPr>
          <w:rFonts w:eastAsia="標楷體" w:hint="eastAsia"/>
        </w:rPr>
        <w:t>。</w:t>
      </w:r>
    </w:p>
    <w:p w:rsidR="00B81832" w:rsidRDefault="00B81832" w:rsidP="00B5447A">
      <w:pPr>
        <w:numPr>
          <w:ilvl w:val="4"/>
          <w:numId w:val="33"/>
        </w:numPr>
        <w:tabs>
          <w:tab w:val="clear" w:pos="2400"/>
          <w:tab w:val="num" w:pos="709"/>
          <w:tab w:val="left" w:pos="1134"/>
          <w:tab w:val="num" w:pos="1276"/>
        </w:tabs>
        <w:snapToGrid w:val="0"/>
        <w:ind w:left="1276"/>
        <w:jc w:val="both"/>
        <w:rPr>
          <w:rFonts w:eastAsia="標楷體"/>
        </w:rPr>
      </w:pPr>
      <w:r w:rsidRPr="00B81832">
        <w:rPr>
          <w:rFonts w:eastAsia="標楷體" w:hint="eastAsia"/>
        </w:rPr>
        <w:t>材料品質</w:t>
      </w:r>
      <w:r w:rsidRPr="00B81832">
        <w:rPr>
          <w:rFonts w:eastAsia="標楷體" w:hint="eastAsia"/>
        </w:rPr>
        <w:t>(</w:t>
      </w:r>
      <w:proofErr w:type="gramStart"/>
      <w:r w:rsidRPr="00B81832">
        <w:rPr>
          <w:rFonts w:eastAsia="標楷體" w:hint="eastAsia"/>
        </w:rPr>
        <w:t>化性</w:t>
      </w:r>
      <w:proofErr w:type="gramEnd"/>
      <w:r w:rsidRPr="00B81832">
        <w:rPr>
          <w:rFonts w:eastAsia="標楷體" w:hint="eastAsia"/>
        </w:rPr>
        <w:t>)</w:t>
      </w:r>
      <w:r w:rsidRPr="00B81832">
        <w:rPr>
          <w:rFonts w:hint="eastAsia"/>
        </w:rPr>
        <w:t xml:space="preserve"> </w:t>
      </w:r>
      <w:r w:rsidRPr="00B81832">
        <w:rPr>
          <w:rFonts w:eastAsia="標楷體" w:hint="eastAsia"/>
        </w:rPr>
        <w:t>：「</w:t>
      </w:r>
      <w:r w:rsidRPr="00B81832">
        <w:rPr>
          <w:rFonts w:eastAsia="標楷體" w:hint="eastAsia"/>
        </w:rPr>
        <w:t>8</w:t>
      </w:r>
      <w:r w:rsidRPr="00B81832">
        <w:rPr>
          <w:rFonts w:eastAsia="標楷體" w:hint="eastAsia"/>
        </w:rPr>
        <w:t>種可遷移元素含量」、「</w:t>
      </w:r>
      <w:proofErr w:type="gramStart"/>
      <w:r w:rsidRPr="00B81832">
        <w:rPr>
          <w:rFonts w:eastAsia="標楷體" w:hint="eastAsia"/>
        </w:rPr>
        <w:t>8</w:t>
      </w:r>
      <w:r w:rsidRPr="00B81832">
        <w:rPr>
          <w:rFonts w:eastAsia="標楷體" w:hint="eastAsia"/>
        </w:rPr>
        <w:t>種鄰苯</w:t>
      </w:r>
      <w:proofErr w:type="gramEnd"/>
      <w:r w:rsidRPr="00B81832">
        <w:rPr>
          <w:rFonts w:eastAsia="標楷體" w:hint="eastAsia"/>
        </w:rPr>
        <w:t>二甲</w:t>
      </w:r>
      <w:proofErr w:type="gramStart"/>
      <w:r w:rsidRPr="00B81832">
        <w:rPr>
          <w:rFonts w:eastAsia="標楷體" w:hint="eastAsia"/>
        </w:rPr>
        <w:t>酸酯類</w:t>
      </w:r>
      <w:proofErr w:type="gramEnd"/>
      <w:r w:rsidRPr="00B81832">
        <w:rPr>
          <w:rFonts w:eastAsia="標楷體" w:hint="eastAsia"/>
        </w:rPr>
        <w:t>塑化劑含量」、「</w:t>
      </w:r>
      <w:r w:rsidRPr="00B81832">
        <w:rPr>
          <w:rFonts w:eastAsia="標楷體" w:hint="eastAsia"/>
        </w:rPr>
        <w:t>16</w:t>
      </w:r>
      <w:r w:rsidRPr="00B81832">
        <w:rPr>
          <w:rFonts w:eastAsia="標楷體" w:hint="eastAsia"/>
        </w:rPr>
        <w:t>種多環芳香</w:t>
      </w:r>
      <w:proofErr w:type="gramStart"/>
      <w:r w:rsidRPr="00B81832">
        <w:rPr>
          <w:rFonts w:eastAsia="標楷體" w:hint="eastAsia"/>
        </w:rPr>
        <w:t>烴</w:t>
      </w:r>
      <w:proofErr w:type="gramEnd"/>
      <w:r w:rsidRPr="00B81832">
        <w:rPr>
          <w:rFonts w:eastAsia="標楷體" w:hint="eastAsia"/>
        </w:rPr>
        <w:t>化合物（</w:t>
      </w:r>
      <w:r w:rsidRPr="00B81832">
        <w:rPr>
          <w:rFonts w:eastAsia="標楷體" w:hint="eastAsia"/>
        </w:rPr>
        <w:t>PAHs</w:t>
      </w:r>
      <w:r w:rsidRPr="00B81832">
        <w:rPr>
          <w:rFonts w:eastAsia="標楷體" w:hint="eastAsia"/>
        </w:rPr>
        <w:t>）含量」</w:t>
      </w:r>
      <w:r>
        <w:rPr>
          <w:rFonts w:eastAsia="標楷體" w:hint="eastAsia"/>
        </w:rPr>
        <w:t>。</w:t>
      </w:r>
    </w:p>
    <w:p w:rsidR="005719C0" w:rsidRPr="00B81832" w:rsidRDefault="00B81832" w:rsidP="00B5447A">
      <w:pPr>
        <w:pStyle w:val="aa"/>
        <w:numPr>
          <w:ilvl w:val="0"/>
          <w:numId w:val="35"/>
        </w:numPr>
        <w:tabs>
          <w:tab w:val="num" w:pos="1276"/>
          <w:tab w:val="left" w:pos="1560"/>
        </w:tabs>
        <w:snapToGrid w:val="0"/>
        <w:spacing w:after="100" w:afterAutospacing="1"/>
        <w:ind w:leftChars="0" w:left="2183" w:hanging="907"/>
        <w:jc w:val="both"/>
        <w:rPr>
          <w:rFonts w:eastAsia="標楷體"/>
        </w:rPr>
      </w:pPr>
      <w:r w:rsidRPr="00B81832">
        <w:rPr>
          <w:rFonts w:eastAsia="標楷體" w:hint="eastAsia"/>
        </w:rPr>
        <w:t>可</w:t>
      </w:r>
      <w:r w:rsidRPr="00B5447A">
        <w:rPr>
          <w:rFonts w:eastAsia="標楷體" w:hint="eastAsia"/>
          <w:szCs w:val="28"/>
        </w:rPr>
        <w:t>遷移</w:t>
      </w:r>
      <w:r w:rsidRPr="00B81832">
        <w:rPr>
          <w:rFonts w:eastAsia="標楷體" w:hint="eastAsia"/>
        </w:rPr>
        <w:t>元素含量</w:t>
      </w:r>
      <w:r w:rsidRPr="006C3423">
        <w:rPr>
          <w:rFonts w:eastAsia="標楷體" w:hint="eastAsia"/>
        </w:rPr>
        <w:t>：</w:t>
      </w:r>
      <w:r w:rsidRPr="006C3423">
        <w:rPr>
          <w:rFonts w:eastAsia="標楷體"/>
          <w:szCs w:val="28"/>
        </w:rPr>
        <w:t>鉛、鎘、汞、砷、硒、鉻、銻、</w:t>
      </w:r>
      <w:proofErr w:type="gramStart"/>
      <w:r w:rsidRPr="006C3423">
        <w:rPr>
          <w:rFonts w:eastAsia="標楷體"/>
          <w:szCs w:val="28"/>
        </w:rPr>
        <w:t>鋇等</w:t>
      </w:r>
      <w:r w:rsidRPr="006C3423">
        <w:rPr>
          <w:rFonts w:eastAsia="標楷體" w:hint="eastAsia"/>
          <w:szCs w:val="28"/>
        </w:rPr>
        <w:t>8</w:t>
      </w:r>
      <w:r w:rsidRPr="006C3423">
        <w:rPr>
          <w:rFonts w:eastAsia="標楷體"/>
          <w:szCs w:val="28"/>
        </w:rPr>
        <w:t>項</w:t>
      </w:r>
      <w:proofErr w:type="gramEnd"/>
      <w:r w:rsidRPr="006C3423">
        <w:rPr>
          <w:rFonts w:eastAsia="標楷體"/>
          <w:szCs w:val="28"/>
        </w:rPr>
        <w:t>重金屬最大容許</w:t>
      </w:r>
      <w:r>
        <w:rPr>
          <w:rFonts w:eastAsia="標楷體" w:hint="eastAsia"/>
          <w:szCs w:val="28"/>
        </w:rPr>
        <w:t>含量不得超過下表之規定。</w:t>
      </w:r>
    </w:p>
    <w:tbl>
      <w:tblPr>
        <w:tblpPr w:leftFromText="180" w:rightFromText="180" w:vertAnchor="text" w:horzAnchor="page" w:tblpX="1893" w:tblpY="112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1102"/>
        <w:gridCol w:w="1103"/>
        <w:gridCol w:w="1102"/>
        <w:gridCol w:w="1103"/>
      </w:tblGrid>
      <w:tr w:rsidR="005719C0" w:rsidRPr="006C3423" w:rsidTr="006A22BB">
        <w:trPr>
          <w:trHeight w:val="345"/>
        </w:trPr>
        <w:tc>
          <w:tcPr>
            <w:tcW w:w="8820" w:type="dxa"/>
            <w:gridSpan w:val="8"/>
            <w:noWrap/>
            <w:vAlign w:val="center"/>
          </w:tcPr>
          <w:p w:rsidR="005719C0" w:rsidRPr="006C3423" w:rsidRDefault="005719C0" w:rsidP="00B5447A">
            <w:pPr>
              <w:widowControl/>
              <w:wordWrap w:val="0"/>
              <w:spacing w:before="100" w:beforeAutospacing="1" w:after="100" w:afterAutospacing="1"/>
              <w:ind w:hanging="180"/>
              <w:jc w:val="right"/>
              <w:rPr>
                <w:rFonts w:ascii="標楷體" w:eastAsia="標楷體" w:hAnsi="標楷體"/>
                <w:kern w:val="0"/>
              </w:rPr>
            </w:pPr>
            <w:r w:rsidRPr="006C3423">
              <w:rPr>
                <w:rFonts w:ascii="標楷體" w:eastAsia="標楷體" w:hAnsi="標楷體"/>
                <w:kern w:val="0"/>
              </w:rPr>
              <w:t>元素</w:t>
            </w:r>
            <w:r w:rsidR="00B8183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B5447A">
              <w:rPr>
                <w:rFonts w:ascii="標楷體" w:eastAsia="標楷體" w:hAnsi="標楷體" w:hint="eastAsia"/>
                <w:kern w:val="0"/>
              </w:rPr>
              <w:t xml:space="preserve">                          </w:t>
            </w:r>
            <w:r w:rsidR="00B81832" w:rsidRPr="005E50A3">
              <w:rPr>
                <w:rFonts w:ascii="標楷體" w:eastAsia="標楷體" w:hAnsi="標楷體" w:hint="eastAsia"/>
                <w:color w:val="FF0000"/>
                <w:kern w:val="0"/>
              </w:rPr>
              <w:t>單位</w:t>
            </w:r>
            <w:r w:rsidR="00B5447A" w:rsidRPr="005E50A3">
              <w:rPr>
                <w:rFonts w:ascii="標楷體" w:eastAsia="標楷體" w:hAnsi="標楷體" w:hint="eastAsia"/>
                <w:color w:val="FF0000"/>
                <w:kern w:val="0"/>
              </w:rPr>
              <w:t>:</w:t>
            </w:r>
            <w:r w:rsidR="00B81832" w:rsidRPr="005E50A3">
              <w:rPr>
                <w:rFonts w:ascii="標楷體" w:eastAsia="標楷體" w:hAnsi="標楷體" w:hint="eastAsia"/>
                <w:color w:val="FF0000"/>
                <w:kern w:val="0"/>
              </w:rPr>
              <w:t>mg/kg</w:t>
            </w:r>
          </w:p>
        </w:tc>
      </w:tr>
      <w:tr w:rsidR="005719C0" w:rsidRPr="006C3423" w:rsidTr="006A22BB">
        <w:trPr>
          <w:trHeight w:val="330"/>
        </w:trPr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Sb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As</w:t>
            </w:r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Ba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Cd</w:t>
            </w:r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Cr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proofErr w:type="spellStart"/>
            <w:r w:rsidRPr="006C3423">
              <w:rPr>
                <w:rFonts w:eastAsia="標楷體"/>
                <w:szCs w:val="28"/>
              </w:rPr>
              <w:t>Pb</w:t>
            </w:r>
            <w:proofErr w:type="spellEnd"/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Hg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Se</w:t>
            </w:r>
          </w:p>
        </w:tc>
      </w:tr>
      <w:tr w:rsidR="005719C0" w:rsidRPr="006C3423" w:rsidTr="006A22BB">
        <w:trPr>
          <w:trHeight w:val="345"/>
        </w:trPr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銻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砷</w:t>
            </w:r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鋇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鎘</w:t>
            </w:r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鉻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鉛</w:t>
            </w:r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汞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硒</w:t>
            </w:r>
          </w:p>
        </w:tc>
      </w:tr>
      <w:tr w:rsidR="005719C0" w:rsidRPr="006C3423" w:rsidTr="006A22BB">
        <w:trPr>
          <w:trHeight w:val="345"/>
        </w:trPr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25</w:t>
            </w:r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1000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75</w:t>
            </w:r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90</w:t>
            </w:r>
          </w:p>
        </w:tc>
        <w:tc>
          <w:tcPr>
            <w:tcW w:w="1102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5719C0" w:rsidRPr="006C3423" w:rsidRDefault="005719C0" w:rsidP="00CB62EB">
            <w:pPr>
              <w:widowControl/>
              <w:spacing w:before="100" w:beforeAutospacing="1" w:after="100" w:afterAutospacing="1"/>
              <w:ind w:hanging="180"/>
              <w:jc w:val="center"/>
              <w:rPr>
                <w:rFonts w:eastAsia="標楷體"/>
                <w:szCs w:val="28"/>
              </w:rPr>
            </w:pPr>
            <w:r w:rsidRPr="006C3423">
              <w:rPr>
                <w:rFonts w:eastAsia="標楷體"/>
                <w:szCs w:val="28"/>
              </w:rPr>
              <w:t>500</w:t>
            </w:r>
          </w:p>
        </w:tc>
      </w:tr>
    </w:tbl>
    <w:p w:rsidR="005719C0" w:rsidRPr="006C3423" w:rsidRDefault="005719C0" w:rsidP="00CB62EB">
      <w:pPr>
        <w:snapToGrid w:val="0"/>
        <w:spacing w:before="100" w:beforeAutospacing="1" w:after="100" w:afterAutospacing="1"/>
        <w:ind w:left="720"/>
        <w:jc w:val="both"/>
        <w:rPr>
          <w:rFonts w:eastAsia="標楷體"/>
        </w:rPr>
      </w:pPr>
    </w:p>
    <w:p w:rsidR="005719C0" w:rsidRPr="006C3423" w:rsidRDefault="005719C0" w:rsidP="00CB62EB">
      <w:pPr>
        <w:snapToGrid w:val="0"/>
        <w:spacing w:before="100" w:beforeAutospacing="1" w:after="100" w:afterAutospacing="1"/>
        <w:ind w:left="720"/>
        <w:jc w:val="both"/>
        <w:rPr>
          <w:rFonts w:eastAsia="標楷體"/>
        </w:rPr>
      </w:pPr>
    </w:p>
    <w:p w:rsidR="005F3DB9" w:rsidRDefault="005F3DB9" w:rsidP="007A0557">
      <w:pPr>
        <w:snapToGrid w:val="0"/>
        <w:spacing w:before="100" w:beforeAutospacing="1" w:after="100" w:afterAutospacing="1"/>
        <w:jc w:val="both"/>
        <w:rPr>
          <w:rFonts w:eastAsia="標楷體"/>
        </w:rPr>
      </w:pPr>
    </w:p>
    <w:p w:rsidR="005F3DB9" w:rsidRPr="006C3423" w:rsidRDefault="005F3DB9" w:rsidP="007A0557">
      <w:pPr>
        <w:snapToGrid w:val="0"/>
        <w:spacing w:before="100" w:beforeAutospacing="1" w:after="100" w:afterAutospacing="1"/>
        <w:jc w:val="both"/>
        <w:rPr>
          <w:rFonts w:eastAsia="標楷體"/>
          <w:szCs w:val="28"/>
        </w:rPr>
      </w:pPr>
    </w:p>
    <w:p w:rsidR="005719C0" w:rsidRPr="006C3423" w:rsidRDefault="005719C0" w:rsidP="00A32B75">
      <w:pPr>
        <w:pStyle w:val="aa"/>
        <w:numPr>
          <w:ilvl w:val="0"/>
          <w:numId w:val="35"/>
        </w:numPr>
        <w:tabs>
          <w:tab w:val="num" w:pos="1276"/>
          <w:tab w:val="left" w:pos="1560"/>
        </w:tabs>
        <w:snapToGrid w:val="0"/>
        <w:spacing w:after="100" w:afterAutospacing="1"/>
        <w:ind w:leftChars="0" w:left="4424" w:rightChars="755" w:right="1812" w:hanging="3148"/>
        <w:jc w:val="both"/>
        <w:rPr>
          <w:rFonts w:eastAsia="標楷體"/>
          <w:szCs w:val="16"/>
        </w:rPr>
      </w:pPr>
      <w:proofErr w:type="gramStart"/>
      <w:r w:rsidRPr="006C3423">
        <w:rPr>
          <w:rFonts w:eastAsia="標楷體" w:hint="eastAsia"/>
          <w:szCs w:val="28"/>
        </w:rPr>
        <w:t>鄰苯</w:t>
      </w:r>
      <w:proofErr w:type="gramEnd"/>
      <w:smartTag w:uri="urn:schemas-microsoft-com:office:smarttags" w:element="chmetcnv">
        <w:smartTagPr>
          <w:attr w:name="UnitName" w:val="甲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6C3423">
          <w:rPr>
            <w:rFonts w:eastAsia="標楷體" w:hint="eastAsia"/>
            <w:szCs w:val="28"/>
          </w:rPr>
          <w:t>二甲</w:t>
        </w:r>
      </w:smartTag>
      <w:proofErr w:type="gramStart"/>
      <w:r w:rsidRPr="006C3423">
        <w:rPr>
          <w:rFonts w:eastAsia="標楷體" w:hint="eastAsia"/>
          <w:szCs w:val="28"/>
        </w:rPr>
        <w:t>酸酯類</w:t>
      </w:r>
      <w:proofErr w:type="gramEnd"/>
      <w:r w:rsidRPr="006C3423">
        <w:rPr>
          <w:rFonts w:eastAsia="標楷體" w:hint="eastAsia"/>
        </w:rPr>
        <w:t>塑化劑含量：標示</w:t>
      </w:r>
      <w:r w:rsidRPr="006C3423">
        <w:rPr>
          <w:rFonts w:eastAsia="標楷體" w:hint="eastAsia"/>
        </w:rPr>
        <w:t>14</w:t>
      </w:r>
      <w:r w:rsidRPr="006C3423">
        <w:rPr>
          <w:rFonts w:eastAsia="標楷體" w:hint="eastAsia"/>
        </w:rPr>
        <w:t>歲以下者使用之產品，</w:t>
      </w:r>
      <w:r w:rsidR="00B5447A" w:rsidRPr="00B5447A">
        <w:rPr>
          <w:rFonts w:eastAsia="標楷體" w:hint="eastAsia"/>
        </w:rPr>
        <w:t>DMP</w:t>
      </w:r>
      <w:r w:rsidR="00B5447A" w:rsidRPr="00B5447A">
        <w:rPr>
          <w:rFonts w:eastAsia="標楷體" w:hint="eastAsia"/>
        </w:rPr>
        <w:t>、</w:t>
      </w:r>
      <w:r w:rsidR="00B5447A" w:rsidRPr="00B5447A">
        <w:rPr>
          <w:rFonts w:eastAsia="標楷體" w:hint="eastAsia"/>
        </w:rPr>
        <w:t>DEP</w:t>
      </w:r>
      <w:r w:rsidR="00B5447A" w:rsidRPr="00B5447A">
        <w:rPr>
          <w:rFonts w:eastAsia="標楷體" w:hint="eastAsia"/>
        </w:rPr>
        <w:t>、</w:t>
      </w:r>
      <w:r w:rsidR="00B5447A" w:rsidRPr="00B5447A">
        <w:rPr>
          <w:rFonts w:eastAsia="標楷體" w:hint="eastAsia"/>
        </w:rPr>
        <w:t>DEHP</w:t>
      </w:r>
      <w:r w:rsidR="00B5447A" w:rsidRPr="00B5447A">
        <w:rPr>
          <w:rFonts w:eastAsia="標楷體" w:hint="eastAsia"/>
        </w:rPr>
        <w:t>、</w:t>
      </w:r>
      <w:r w:rsidR="00B5447A" w:rsidRPr="00B5447A">
        <w:rPr>
          <w:rFonts w:eastAsia="標楷體" w:hint="eastAsia"/>
        </w:rPr>
        <w:t>DBP</w:t>
      </w:r>
      <w:r w:rsidR="00B5447A" w:rsidRPr="00B5447A">
        <w:rPr>
          <w:rFonts w:eastAsia="標楷體" w:hint="eastAsia"/>
        </w:rPr>
        <w:t>、</w:t>
      </w:r>
      <w:r w:rsidR="00B5447A" w:rsidRPr="00B5447A">
        <w:rPr>
          <w:rFonts w:eastAsia="標楷體" w:hint="eastAsia"/>
        </w:rPr>
        <w:t>BBP</w:t>
      </w:r>
      <w:r w:rsidR="00B5447A" w:rsidRPr="00B5447A">
        <w:rPr>
          <w:rFonts w:eastAsia="標楷體" w:hint="eastAsia"/>
        </w:rPr>
        <w:t>、</w:t>
      </w:r>
      <w:r w:rsidR="00B5447A" w:rsidRPr="00B5447A">
        <w:rPr>
          <w:rFonts w:eastAsia="標楷體" w:hint="eastAsia"/>
        </w:rPr>
        <w:t>DINP</w:t>
      </w:r>
      <w:r w:rsidR="00B5447A" w:rsidRPr="00B5447A">
        <w:rPr>
          <w:rFonts w:eastAsia="標楷體" w:hint="eastAsia"/>
        </w:rPr>
        <w:t>、</w:t>
      </w:r>
      <w:r w:rsidR="00B5447A" w:rsidRPr="00B5447A">
        <w:rPr>
          <w:rFonts w:eastAsia="標楷體" w:hint="eastAsia"/>
        </w:rPr>
        <w:t>DIDP</w:t>
      </w:r>
      <w:r w:rsidR="00B5447A" w:rsidRPr="00B5447A">
        <w:rPr>
          <w:rFonts w:eastAsia="標楷體" w:hint="eastAsia"/>
        </w:rPr>
        <w:t>及</w:t>
      </w:r>
      <w:r w:rsidR="00B5447A" w:rsidRPr="00B5447A">
        <w:rPr>
          <w:rFonts w:eastAsia="標楷體" w:hint="eastAsia"/>
        </w:rPr>
        <w:t>DNOP</w:t>
      </w:r>
      <w:r w:rsidR="00B5447A" w:rsidRPr="00B5447A">
        <w:rPr>
          <w:rFonts w:eastAsia="標楷體" w:hint="eastAsia"/>
        </w:rPr>
        <w:t>等</w:t>
      </w:r>
      <w:proofErr w:type="gramStart"/>
      <w:r w:rsidRPr="006C3423">
        <w:rPr>
          <w:rFonts w:eastAsia="標楷體"/>
          <w:szCs w:val="28"/>
        </w:rPr>
        <w:t>8</w:t>
      </w:r>
      <w:r w:rsidRPr="006C3423">
        <w:rPr>
          <w:rFonts w:eastAsia="標楷體"/>
          <w:szCs w:val="28"/>
        </w:rPr>
        <w:t>種鄰苯</w:t>
      </w:r>
      <w:proofErr w:type="gramEnd"/>
      <w:smartTag w:uri="urn:schemas-microsoft-com:office:smarttags" w:element="chmetcnv">
        <w:smartTagPr>
          <w:attr w:name="UnitName" w:val="甲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6C3423">
          <w:rPr>
            <w:rFonts w:eastAsia="標楷體"/>
            <w:szCs w:val="28"/>
          </w:rPr>
          <w:t>二甲</w:t>
        </w:r>
      </w:smartTag>
      <w:proofErr w:type="gramStart"/>
      <w:r w:rsidRPr="006C3423">
        <w:rPr>
          <w:rFonts w:eastAsia="標楷體"/>
          <w:szCs w:val="28"/>
        </w:rPr>
        <w:t>酸酯類</w:t>
      </w:r>
      <w:proofErr w:type="gramEnd"/>
      <w:r w:rsidRPr="006C3423">
        <w:rPr>
          <w:rFonts w:eastAsia="標楷體"/>
          <w:szCs w:val="28"/>
        </w:rPr>
        <w:t>塑化劑及其混合物含量總和不得超過</w:t>
      </w:r>
      <w:r w:rsidRPr="006C3423">
        <w:rPr>
          <w:rFonts w:eastAsia="標楷體"/>
          <w:szCs w:val="28"/>
        </w:rPr>
        <w:t>0.1%</w:t>
      </w:r>
      <w:r w:rsidRPr="006C3423">
        <w:rPr>
          <w:rFonts w:eastAsia="標楷體"/>
          <w:szCs w:val="28"/>
        </w:rPr>
        <w:t>（</w:t>
      </w:r>
      <w:r w:rsidR="00B5447A">
        <w:rPr>
          <w:rFonts w:eastAsia="標楷體" w:hint="eastAsia"/>
          <w:szCs w:val="28"/>
        </w:rPr>
        <w:t>質</w:t>
      </w:r>
      <w:r w:rsidRPr="006C3423">
        <w:rPr>
          <w:rFonts w:eastAsia="標楷體"/>
          <w:szCs w:val="28"/>
        </w:rPr>
        <w:t>量比）。</w:t>
      </w:r>
    </w:p>
    <w:p w:rsidR="005719C0" w:rsidRPr="006C3423" w:rsidRDefault="005719C0" w:rsidP="00251350">
      <w:pPr>
        <w:pStyle w:val="aa"/>
        <w:numPr>
          <w:ilvl w:val="0"/>
          <w:numId w:val="35"/>
        </w:numPr>
        <w:tabs>
          <w:tab w:val="num" w:pos="1276"/>
          <w:tab w:val="left" w:pos="1560"/>
        </w:tabs>
        <w:snapToGrid w:val="0"/>
        <w:spacing w:after="100" w:afterAutospacing="1"/>
        <w:ind w:leftChars="0" w:left="4466" w:rightChars="755" w:right="1812" w:hanging="3190"/>
        <w:jc w:val="both"/>
        <w:rPr>
          <w:rFonts w:eastAsia="標楷體"/>
          <w:szCs w:val="16"/>
        </w:rPr>
      </w:pPr>
      <w:r w:rsidRPr="00B5447A">
        <w:rPr>
          <w:rFonts w:eastAsia="標楷體"/>
          <w:szCs w:val="28"/>
        </w:rPr>
        <w:t>多環芳香</w:t>
      </w:r>
      <w:proofErr w:type="gramStart"/>
      <w:r w:rsidRPr="006C3423">
        <w:rPr>
          <w:rFonts w:eastAsia="標楷體"/>
        </w:rPr>
        <w:t>烴</w:t>
      </w:r>
      <w:proofErr w:type="gramEnd"/>
      <w:r w:rsidRPr="006C3423">
        <w:rPr>
          <w:rFonts w:eastAsia="標楷體"/>
        </w:rPr>
        <w:t>化合物</w:t>
      </w:r>
      <w:r w:rsidR="00251350">
        <w:rPr>
          <w:rFonts w:eastAsia="標楷體" w:hint="eastAsia"/>
        </w:rPr>
        <w:t>(</w:t>
      </w:r>
      <w:r w:rsidRPr="006C3423">
        <w:rPr>
          <w:rFonts w:eastAsia="標楷體"/>
        </w:rPr>
        <w:t>PAHs</w:t>
      </w:r>
      <w:r w:rsidR="00251350">
        <w:rPr>
          <w:rFonts w:eastAsia="標楷體" w:hint="eastAsia"/>
        </w:rPr>
        <w:t>)</w:t>
      </w:r>
      <w:r w:rsidRPr="006C3423">
        <w:rPr>
          <w:rFonts w:eastAsia="標楷體"/>
        </w:rPr>
        <w:t>含量：產品把手部分如為橡膠、塑膠或複合材質者，</w:t>
      </w:r>
      <w:r w:rsidRPr="006C3423">
        <w:rPr>
          <w:rFonts w:eastAsia="標楷體"/>
          <w:szCs w:val="16"/>
        </w:rPr>
        <w:t>萘</w:t>
      </w:r>
      <w:r w:rsidRPr="006C3423">
        <w:rPr>
          <w:rFonts w:eastAsia="標楷體"/>
          <w:szCs w:val="16"/>
        </w:rPr>
        <w:t>(naphthalene)</w:t>
      </w:r>
      <w:r w:rsidRPr="006C3423">
        <w:rPr>
          <w:rFonts w:eastAsia="標楷體"/>
          <w:szCs w:val="16"/>
        </w:rPr>
        <w:t>、苊（乙烯合萘）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acenaphthylene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、二氫苊（乙烷合萘）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acenaphthene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、茀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fluorene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、菲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phenanthrene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、蒽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anthracene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、丙二烯合茀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fluoranthene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、芘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pyrene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、苯并</w:t>
      </w:r>
      <w:r w:rsidRPr="006C3423">
        <w:rPr>
          <w:rFonts w:eastAsia="標楷體"/>
          <w:szCs w:val="16"/>
        </w:rPr>
        <w:t>(a)</w:t>
      </w:r>
      <w:r w:rsidRPr="006C3423">
        <w:rPr>
          <w:rFonts w:eastAsia="標楷體"/>
          <w:szCs w:val="16"/>
        </w:rPr>
        <w:t>蒽</w:t>
      </w:r>
      <w:r w:rsidRPr="006C3423">
        <w:rPr>
          <w:rFonts w:eastAsia="標楷體"/>
          <w:szCs w:val="16"/>
        </w:rPr>
        <w:t>[</w:t>
      </w:r>
      <w:proofErr w:type="spellStart"/>
      <w:r w:rsidRPr="006C3423">
        <w:rPr>
          <w:rFonts w:eastAsia="標楷體"/>
          <w:szCs w:val="16"/>
        </w:rPr>
        <w:t>benzo</w:t>
      </w:r>
      <w:proofErr w:type="spellEnd"/>
      <w:r w:rsidRPr="006C3423">
        <w:rPr>
          <w:rFonts w:eastAsia="標楷體"/>
          <w:szCs w:val="16"/>
        </w:rPr>
        <w:t>(a)</w:t>
      </w:r>
      <w:proofErr w:type="spellStart"/>
      <w:r w:rsidRPr="006C3423">
        <w:rPr>
          <w:rFonts w:eastAsia="標楷體"/>
          <w:szCs w:val="16"/>
        </w:rPr>
        <w:t>anthracene</w:t>
      </w:r>
      <w:proofErr w:type="spellEnd"/>
      <w:r w:rsidRPr="006C3423">
        <w:rPr>
          <w:rFonts w:eastAsia="標楷體"/>
          <w:szCs w:val="16"/>
        </w:rPr>
        <w:t>]</w:t>
      </w:r>
      <w:r w:rsidRPr="006C3423">
        <w:rPr>
          <w:rFonts w:eastAsia="標楷體"/>
          <w:szCs w:val="16"/>
        </w:rPr>
        <w:t>、</w:t>
      </w:r>
      <w:r>
        <w:rPr>
          <w:rFonts w:eastAsia="標楷體"/>
          <w:noProof/>
          <w:szCs w:val="16"/>
        </w:rPr>
        <w:drawing>
          <wp:inline distT="0" distB="0" distL="0" distR="0" wp14:anchorId="5D68625C" wp14:editId="08925218">
            <wp:extent cx="127635" cy="148590"/>
            <wp:effectExtent l="19050" t="0" r="5715" b="0"/>
            <wp:docPr id="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423">
        <w:rPr>
          <w:rFonts w:eastAsia="標楷體"/>
          <w:szCs w:val="16"/>
        </w:rPr>
        <w:t>(chrysene)</w:t>
      </w:r>
      <w:r w:rsidRPr="006C3423">
        <w:rPr>
          <w:rFonts w:eastAsia="標楷體"/>
          <w:szCs w:val="16"/>
        </w:rPr>
        <w:t>、茚并</w:t>
      </w:r>
      <w:r w:rsidRPr="006C3423">
        <w:rPr>
          <w:rFonts w:eastAsia="標楷體"/>
          <w:szCs w:val="16"/>
        </w:rPr>
        <w:t>(1,2,3-c,d)</w:t>
      </w:r>
      <w:r w:rsidRPr="006C3423">
        <w:rPr>
          <w:rFonts w:eastAsia="標楷體"/>
          <w:szCs w:val="16"/>
        </w:rPr>
        <w:t>芘</w:t>
      </w:r>
      <w:r w:rsidRPr="006C3423">
        <w:rPr>
          <w:rFonts w:eastAsia="標楷體"/>
          <w:szCs w:val="16"/>
        </w:rPr>
        <w:t>[</w:t>
      </w:r>
      <w:proofErr w:type="spellStart"/>
      <w:r w:rsidRPr="006C3423">
        <w:rPr>
          <w:rFonts w:eastAsia="標楷體"/>
          <w:szCs w:val="16"/>
        </w:rPr>
        <w:t>indeno</w:t>
      </w:r>
      <w:proofErr w:type="spellEnd"/>
      <w:r w:rsidRPr="006C3423">
        <w:rPr>
          <w:rFonts w:eastAsia="標楷體"/>
          <w:szCs w:val="16"/>
        </w:rPr>
        <w:t xml:space="preserve"> (1,2,3-cd) </w:t>
      </w:r>
      <w:proofErr w:type="spellStart"/>
      <w:r w:rsidRPr="006C3423">
        <w:rPr>
          <w:rFonts w:eastAsia="標楷體"/>
          <w:szCs w:val="16"/>
        </w:rPr>
        <w:t>pyrene</w:t>
      </w:r>
      <w:proofErr w:type="spellEnd"/>
      <w:r w:rsidRPr="006C3423">
        <w:rPr>
          <w:rFonts w:eastAsia="標楷體"/>
          <w:szCs w:val="16"/>
        </w:rPr>
        <w:t>]</w:t>
      </w:r>
      <w:r w:rsidRPr="006C3423">
        <w:rPr>
          <w:rFonts w:eastAsia="標楷體"/>
          <w:szCs w:val="16"/>
        </w:rPr>
        <w:t>、苯并</w:t>
      </w:r>
      <w:r w:rsidRPr="006C3423">
        <w:rPr>
          <w:rFonts w:eastAsia="標楷體"/>
          <w:szCs w:val="16"/>
        </w:rPr>
        <w:t>(b)</w:t>
      </w:r>
      <w:r w:rsidRPr="006C3423">
        <w:rPr>
          <w:rFonts w:eastAsia="標楷體"/>
          <w:szCs w:val="16"/>
        </w:rPr>
        <w:t>丙二烯合茀</w:t>
      </w:r>
      <w:r w:rsidRPr="006C3423">
        <w:rPr>
          <w:rFonts w:eastAsia="標楷體"/>
          <w:szCs w:val="16"/>
        </w:rPr>
        <w:t>[</w:t>
      </w:r>
      <w:proofErr w:type="spellStart"/>
      <w:r w:rsidRPr="006C3423">
        <w:rPr>
          <w:rFonts w:eastAsia="標楷體"/>
          <w:szCs w:val="16"/>
        </w:rPr>
        <w:t>benzo</w:t>
      </w:r>
      <w:proofErr w:type="spellEnd"/>
      <w:r w:rsidRPr="006C3423">
        <w:rPr>
          <w:rFonts w:eastAsia="標楷體"/>
          <w:szCs w:val="16"/>
        </w:rPr>
        <w:t xml:space="preserve"> (b) </w:t>
      </w:r>
      <w:proofErr w:type="spellStart"/>
      <w:r w:rsidRPr="006C3423">
        <w:rPr>
          <w:rFonts w:eastAsia="標楷體"/>
          <w:szCs w:val="16"/>
        </w:rPr>
        <w:t>fluoranthene</w:t>
      </w:r>
      <w:proofErr w:type="spellEnd"/>
      <w:r w:rsidRPr="006C3423">
        <w:rPr>
          <w:rFonts w:eastAsia="標楷體"/>
          <w:szCs w:val="16"/>
        </w:rPr>
        <w:t>]</w:t>
      </w:r>
      <w:r w:rsidRPr="006C3423">
        <w:rPr>
          <w:rFonts w:eastAsia="標楷體"/>
          <w:szCs w:val="16"/>
        </w:rPr>
        <w:t>、苯并</w:t>
      </w:r>
      <w:r w:rsidRPr="006C3423">
        <w:rPr>
          <w:rFonts w:eastAsia="標楷體"/>
          <w:szCs w:val="16"/>
        </w:rPr>
        <w:t>(k)</w:t>
      </w:r>
      <w:r w:rsidRPr="006C3423">
        <w:rPr>
          <w:rFonts w:eastAsia="標楷體"/>
          <w:szCs w:val="16"/>
        </w:rPr>
        <w:t>丙二烯合茀</w:t>
      </w:r>
      <w:r w:rsidRPr="006C3423">
        <w:rPr>
          <w:rFonts w:eastAsia="標楷體"/>
          <w:szCs w:val="16"/>
        </w:rPr>
        <w:t>[</w:t>
      </w:r>
      <w:proofErr w:type="spellStart"/>
      <w:r w:rsidRPr="006C3423">
        <w:rPr>
          <w:rFonts w:eastAsia="標楷體"/>
          <w:szCs w:val="16"/>
        </w:rPr>
        <w:t>benzo</w:t>
      </w:r>
      <w:proofErr w:type="spellEnd"/>
      <w:r w:rsidRPr="006C3423">
        <w:rPr>
          <w:rFonts w:eastAsia="標楷體"/>
          <w:szCs w:val="16"/>
        </w:rPr>
        <w:t xml:space="preserve"> (k) </w:t>
      </w:r>
      <w:proofErr w:type="spellStart"/>
      <w:r w:rsidRPr="006C3423">
        <w:rPr>
          <w:rFonts w:eastAsia="標楷體"/>
          <w:szCs w:val="16"/>
        </w:rPr>
        <w:t>fluoranthene</w:t>
      </w:r>
      <w:proofErr w:type="spellEnd"/>
      <w:r w:rsidRPr="006C3423">
        <w:rPr>
          <w:rFonts w:eastAsia="標楷體"/>
          <w:szCs w:val="16"/>
        </w:rPr>
        <w:t>]</w:t>
      </w:r>
      <w:r w:rsidRPr="006C3423">
        <w:rPr>
          <w:rFonts w:eastAsia="標楷體"/>
          <w:szCs w:val="16"/>
        </w:rPr>
        <w:t>、苯并</w:t>
      </w:r>
      <w:r w:rsidRPr="006C3423">
        <w:rPr>
          <w:rFonts w:eastAsia="標楷體"/>
          <w:szCs w:val="16"/>
        </w:rPr>
        <w:t>(a)</w:t>
      </w:r>
      <w:r w:rsidRPr="006C3423">
        <w:rPr>
          <w:rFonts w:eastAsia="標楷體"/>
          <w:szCs w:val="16"/>
        </w:rPr>
        <w:t>芘</w:t>
      </w:r>
      <w:r w:rsidRPr="006C3423">
        <w:rPr>
          <w:rFonts w:eastAsia="標楷體"/>
          <w:szCs w:val="16"/>
        </w:rPr>
        <w:t>[</w:t>
      </w:r>
      <w:proofErr w:type="spellStart"/>
      <w:r w:rsidRPr="006C3423">
        <w:rPr>
          <w:rFonts w:eastAsia="標楷體"/>
          <w:szCs w:val="16"/>
        </w:rPr>
        <w:t>benzo</w:t>
      </w:r>
      <w:proofErr w:type="spellEnd"/>
      <w:r w:rsidRPr="006C3423">
        <w:rPr>
          <w:rFonts w:eastAsia="標楷體"/>
          <w:szCs w:val="16"/>
        </w:rPr>
        <w:t>(a)</w:t>
      </w:r>
      <w:proofErr w:type="spellStart"/>
      <w:r w:rsidRPr="006C3423">
        <w:rPr>
          <w:rFonts w:eastAsia="標楷體"/>
          <w:szCs w:val="16"/>
        </w:rPr>
        <w:t>pyrene</w:t>
      </w:r>
      <w:proofErr w:type="spellEnd"/>
      <w:r w:rsidRPr="006C3423">
        <w:rPr>
          <w:rFonts w:eastAsia="標楷體"/>
          <w:szCs w:val="16"/>
        </w:rPr>
        <w:t>]</w:t>
      </w:r>
      <w:r w:rsidRPr="006C3423">
        <w:rPr>
          <w:rFonts w:eastAsia="標楷體"/>
          <w:szCs w:val="16"/>
        </w:rPr>
        <w:t>、二苯并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a,h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蒽</w:t>
      </w:r>
      <w:r w:rsidRPr="006C3423">
        <w:rPr>
          <w:rFonts w:eastAsia="標楷體"/>
          <w:szCs w:val="16"/>
        </w:rPr>
        <w:t>[</w:t>
      </w:r>
      <w:proofErr w:type="spellStart"/>
      <w:r w:rsidRPr="006C3423">
        <w:rPr>
          <w:rFonts w:eastAsia="標楷體"/>
          <w:szCs w:val="16"/>
        </w:rPr>
        <w:t>dibenzo</w:t>
      </w:r>
      <w:proofErr w:type="spellEnd"/>
      <w:r w:rsidRPr="006C3423">
        <w:rPr>
          <w:rFonts w:eastAsia="標楷體"/>
          <w:szCs w:val="16"/>
        </w:rPr>
        <w:t xml:space="preserve"> (</w:t>
      </w:r>
      <w:proofErr w:type="spellStart"/>
      <w:r w:rsidRPr="006C3423">
        <w:rPr>
          <w:rFonts w:eastAsia="標楷體"/>
          <w:szCs w:val="16"/>
        </w:rPr>
        <w:t>a,h</w:t>
      </w:r>
      <w:proofErr w:type="spellEnd"/>
      <w:r w:rsidRPr="006C3423">
        <w:rPr>
          <w:rFonts w:eastAsia="標楷體"/>
          <w:szCs w:val="16"/>
        </w:rPr>
        <w:t xml:space="preserve">) </w:t>
      </w:r>
      <w:proofErr w:type="spellStart"/>
      <w:r w:rsidRPr="006C3423">
        <w:rPr>
          <w:rFonts w:eastAsia="標楷體"/>
          <w:szCs w:val="16"/>
        </w:rPr>
        <w:t>anthracene</w:t>
      </w:r>
      <w:proofErr w:type="spellEnd"/>
      <w:r w:rsidRPr="006C3423">
        <w:rPr>
          <w:rFonts w:eastAsia="標楷體"/>
          <w:szCs w:val="16"/>
        </w:rPr>
        <w:t>]</w:t>
      </w:r>
      <w:r w:rsidRPr="006C3423">
        <w:rPr>
          <w:rFonts w:eastAsia="標楷體"/>
          <w:szCs w:val="16"/>
        </w:rPr>
        <w:t>及苯并</w:t>
      </w:r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g,h,i</w:t>
      </w:r>
      <w:proofErr w:type="spellEnd"/>
      <w:r w:rsidRPr="006C3423">
        <w:rPr>
          <w:rFonts w:eastAsia="標楷體"/>
          <w:szCs w:val="16"/>
        </w:rPr>
        <w:t>)</w:t>
      </w:r>
      <w:r w:rsidRPr="006C3423">
        <w:rPr>
          <w:rFonts w:eastAsia="標楷體"/>
          <w:szCs w:val="16"/>
        </w:rPr>
        <w:t>苝</w:t>
      </w:r>
      <w:r w:rsidRPr="006C3423">
        <w:rPr>
          <w:rFonts w:eastAsia="標楷體"/>
          <w:szCs w:val="16"/>
        </w:rPr>
        <w:t>[</w:t>
      </w:r>
      <w:proofErr w:type="spellStart"/>
      <w:r w:rsidRPr="006C3423">
        <w:rPr>
          <w:rFonts w:eastAsia="標楷體"/>
          <w:szCs w:val="16"/>
        </w:rPr>
        <w:t>benzo</w:t>
      </w:r>
      <w:proofErr w:type="spellEnd"/>
      <w:r w:rsidRPr="006C3423">
        <w:rPr>
          <w:rFonts w:eastAsia="標楷體"/>
          <w:szCs w:val="16"/>
        </w:rPr>
        <w:t>(</w:t>
      </w:r>
      <w:proofErr w:type="spellStart"/>
      <w:r w:rsidRPr="006C3423">
        <w:rPr>
          <w:rFonts w:eastAsia="標楷體"/>
          <w:szCs w:val="16"/>
        </w:rPr>
        <w:t>g,h,i</w:t>
      </w:r>
      <w:proofErr w:type="spellEnd"/>
      <w:r w:rsidRPr="006C3423">
        <w:rPr>
          <w:rFonts w:eastAsia="標楷體"/>
          <w:szCs w:val="16"/>
        </w:rPr>
        <w:t>)</w:t>
      </w:r>
      <w:proofErr w:type="spellStart"/>
      <w:r w:rsidRPr="006C3423">
        <w:rPr>
          <w:rFonts w:eastAsia="標楷體"/>
          <w:szCs w:val="16"/>
        </w:rPr>
        <w:t>perylene</w:t>
      </w:r>
      <w:proofErr w:type="spellEnd"/>
      <w:r w:rsidRPr="006C3423">
        <w:rPr>
          <w:rFonts w:eastAsia="標楷體"/>
          <w:szCs w:val="16"/>
        </w:rPr>
        <w:t>]</w:t>
      </w:r>
      <w:r w:rsidRPr="006C3423">
        <w:rPr>
          <w:rFonts w:eastAsia="標楷體"/>
          <w:szCs w:val="28"/>
        </w:rPr>
        <w:t>等</w:t>
      </w:r>
      <w:r w:rsidRPr="006C3423">
        <w:rPr>
          <w:rFonts w:eastAsia="標楷體"/>
          <w:szCs w:val="16"/>
        </w:rPr>
        <w:t>16</w:t>
      </w:r>
      <w:r w:rsidRPr="006C3423">
        <w:rPr>
          <w:rFonts w:eastAsia="標楷體"/>
          <w:szCs w:val="16"/>
        </w:rPr>
        <w:t>種多環芳香烴化合物（</w:t>
      </w:r>
      <w:r w:rsidRPr="006C3423">
        <w:rPr>
          <w:rFonts w:eastAsia="標楷體"/>
          <w:szCs w:val="16"/>
        </w:rPr>
        <w:t>PAHs</w:t>
      </w:r>
      <w:r w:rsidRPr="006C3423">
        <w:rPr>
          <w:rFonts w:eastAsia="標楷體"/>
          <w:szCs w:val="16"/>
        </w:rPr>
        <w:t>）</w:t>
      </w:r>
      <w:r w:rsidR="00A32B75" w:rsidRPr="00251350">
        <w:rPr>
          <w:rFonts w:eastAsia="標楷體"/>
          <w:color w:val="FF0000"/>
          <w:szCs w:val="16"/>
        </w:rPr>
        <w:t>總量不超過</w:t>
      </w:r>
      <w:r w:rsidR="00A32B75" w:rsidRPr="00251350">
        <w:rPr>
          <w:rFonts w:eastAsia="標楷體"/>
          <w:color w:val="FF0000"/>
          <w:szCs w:val="16"/>
        </w:rPr>
        <w:t>10</w:t>
      </w:r>
      <w:r w:rsidR="00A32B75" w:rsidRPr="00251350">
        <w:rPr>
          <w:rFonts w:eastAsia="標楷體" w:hint="eastAsia"/>
          <w:color w:val="FF0000"/>
          <w:szCs w:val="16"/>
        </w:rPr>
        <w:t xml:space="preserve"> </w:t>
      </w:r>
      <w:r w:rsidR="00A32B75" w:rsidRPr="00251350">
        <w:rPr>
          <w:rFonts w:eastAsia="標楷體"/>
          <w:color w:val="FF0000"/>
          <w:szCs w:val="16"/>
        </w:rPr>
        <w:t>mg/kg</w:t>
      </w:r>
      <w:r w:rsidR="00251350" w:rsidRPr="00251350">
        <w:rPr>
          <w:rFonts w:eastAsia="標楷體" w:hint="eastAsia"/>
          <w:color w:val="FF0000"/>
          <w:szCs w:val="16"/>
        </w:rPr>
        <w:t>，</w:t>
      </w:r>
      <w:r w:rsidRPr="00251350">
        <w:rPr>
          <w:rFonts w:eastAsia="標楷體"/>
          <w:color w:val="FF0000"/>
          <w:szCs w:val="16"/>
        </w:rPr>
        <w:t>其</w:t>
      </w:r>
      <w:r w:rsidR="00A32B75" w:rsidRPr="00251350">
        <w:rPr>
          <w:rFonts w:eastAsia="標楷體" w:hint="eastAsia"/>
          <w:color w:val="FF0000"/>
          <w:szCs w:val="16"/>
        </w:rPr>
        <w:t>中</w:t>
      </w:r>
      <w:r w:rsidRPr="00251350">
        <w:rPr>
          <w:rFonts w:eastAsia="標楷體"/>
          <w:color w:val="FF0000"/>
          <w:szCs w:val="16"/>
        </w:rPr>
        <w:t>苯并</w:t>
      </w:r>
      <w:r w:rsidRPr="00251350">
        <w:rPr>
          <w:rFonts w:eastAsia="標楷體"/>
          <w:color w:val="FF0000"/>
          <w:szCs w:val="16"/>
        </w:rPr>
        <w:t>(a)</w:t>
      </w:r>
      <w:r w:rsidRPr="00251350">
        <w:rPr>
          <w:rFonts w:eastAsia="標楷體"/>
          <w:color w:val="FF0000"/>
          <w:szCs w:val="16"/>
        </w:rPr>
        <w:t>芘</w:t>
      </w:r>
      <w:r w:rsidRPr="00251350">
        <w:rPr>
          <w:rFonts w:eastAsia="標楷體"/>
          <w:color w:val="FF0000"/>
          <w:szCs w:val="16"/>
        </w:rPr>
        <w:t>[</w:t>
      </w:r>
      <w:proofErr w:type="spellStart"/>
      <w:r w:rsidRPr="00251350">
        <w:rPr>
          <w:rFonts w:eastAsia="標楷體"/>
          <w:color w:val="FF0000"/>
          <w:szCs w:val="16"/>
        </w:rPr>
        <w:t>benzo</w:t>
      </w:r>
      <w:proofErr w:type="spellEnd"/>
      <w:r w:rsidRPr="00251350">
        <w:rPr>
          <w:rFonts w:eastAsia="標楷體"/>
          <w:color w:val="FF0000"/>
          <w:szCs w:val="16"/>
        </w:rPr>
        <w:t>(a)</w:t>
      </w:r>
      <w:proofErr w:type="spellStart"/>
      <w:r w:rsidRPr="00251350">
        <w:rPr>
          <w:rFonts w:eastAsia="標楷體"/>
          <w:color w:val="FF0000"/>
          <w:szCs w:val="16"/>
        </w:rPr>
        <w:t>pyrene</w:t>
      </w:r>
      <w:proofErr w:type="spellEnd"/>
      <w:r w:rsidRPr="00251350">
        <w:rPr>
          <w:rFonts w:eastAsia="標楷體"/>
          <w:color w:val="FF0000"/>
          <w:szCs w:val="16"/>
        </w:rPr>
        <w:t>含量不得超過</w:t>
      </w:r>
      <w:r w:rsidRPr="00251350">
        <w:rPr>
          <w:rFonts w:eastAsia="標楷體"/>
          <w:color w:val="FF0000"/>
          <w:szCs w:val="16"/>
        </w:rPr>
        <w:t>1</w:t>
      </w:r>
      <w:r w:rsidR="00A32B75" w:rsidRPr="00251350">
        <w:rPr>
          <w:rFonts w:eastAsia="標楷體" w:hint="eastAsia"/>
          <w:color w:val="FF0000"/>
          <w:szCs w:val="16"/>
        </w:rPr>
        <w:t xml:space="preserve"> </w:t>
      </w:r>
      <w:r w:rsidRPr="00251350">
        <w:rPr>
          <w:rFonts w:eastAsia="標楷體"/>
          <w:color w:val="FF0000"/>
          <w:szCs w:val="16"/>
        </w:rPr>
        <w:t>mg/kg</w:t>
      </w:r>
      <w:r w:rsidR="00A32B75" w:rsidRPr="00251350">
        <w:rPr>
          <w:rFonts w:eastAsia="標楷體" w:hint="eastAsia"/>
          <w:color w:val="FF0000"/>
          <w:szCs w:val="16"/>
        </w:rPr>
        <w:t>。</w:t>
      </w:r>
    </w:p>
    <w:p w:rsidR="005719C0" w:rsidRPr="006C3423" w:rsidRDefault="005719C0" w:rsidP="00251350">
      <w:pPr>
        <w:numPr>
          <w:ilvl w:val="3"/>
          <w:numId w:val="33"/>
        </w:numPr>
        <w:tabs>
          <w:tab w:val="clear" w:pos="1920"/>
          <w:tab w:val="num" w:pos="709"/>
        </w:tabs>
        <w:snapToGrid w:val="0"/>
        <w:ind w:left="709" w:hanging="360"/>
        <w:jc w:val="both"/>
        <w:rPr>
          <w:rFonts w:eastAsia="標楷體"/>
        </w:rPr>
      </w:pPr>
      <w:r w:rsidRPr="006C3423">
        <w:rPr>
          <w:rFonts w:eastAsia="標楷體" w:hint="eastAsia"/>
        </w:rPr>
        <w:t>中文標示</w:t>
      </w:r>
    </w:p>
    <w:p w:rsidR="005719C0" w:rsidRPr="006C3423" w:rsidRDefault="005719C0" w:rsidP="00251350">
      <w:pPr>
        <w:numPr>
          <w:ilvl w:val="0"/>
          <w:numId w:val="34"/>
        </w:numPr>
        <w:tabs>
          <w:tab w:val="clear" w:pos="1920"/>
          <w:tab w:val="num" w:pos="709"/>
          <w:tab w:val="num" w:pos="1276"/>
        </w:tabs>
        <w:snapToGrid w:val="0"/>
        <w:spacing w:before="100" w:beforeAutospacing="1" w:after="100" w:afterAutospacing="1"/>
        <w:ind w:left="1276" w:hanging="482"/>
        <w:jc w:val="both"/>
        <w:rPr>
          <w:rFonts w:eastAsia="標楷體"/>
        </w:rPr>
      </w:pPr>
      <w:r w:rsidRPr="006C3423">
        <w:rPr>
          <w:rFonts w:eastAsia="標楷體"/>
        </w:rPr>
        <w:t>商品名稱。</w:t>
      </w:r>
    </w:p>
    <w:p w:rsidR="005719C0" w:rsidRPr="006C3423" w:rsidRDefault="005719C0" w:rsidP="00CB62EB">
      <w:pPr>
        <w:numPr>
          <w:ilvl w:val="0"/>
          <w:numId w:val="34"/>
        </w:numPr>
        <w:tabs>
          <w:tab w:val="clear" w:pos="1920"/>
          <w:tab w:val="num" w:pos="1276"/>
        </w:tabs>
        <w:snapToGrid w:val="0"/>
        <w:spacing w:before="100" w:beforeAutospacing="1" w:after="100" w:afterAutospacing="1"/>
        <w:ind w:left="1276" w:hanging="482"/>
        <w:jc w:val="both"/>
        <w:rPr>
          <w:rFonts w:eastAsia="標楷體"/>
        </w:rPr>
      </w:pPr>
      <w:r w:rsidRPr="006C3423">
        <w:rPr>
          <w:rFonts w:eastAsia="標楷體"/>
        </w:rPr>
        <w:t>生產、製造商名稱、電話、地址及商品原產地。屬進口商品者，並應標示進口商名稱、電話及地址</w:t>
      </w:r>
      <w:r w:rsidRPr="006C3423">
        <w:rPr>
          <w:rFonts w:eastAsia="標楷體" w:hint="eastAsia"/>
        </w:rPr>
        <w:t>。</w:t>
      </w:r>
    </w:p>
    <w:p w:rsidR="005719C0" w:rsidRPr="006C3423" w:rsidRDefault="005719C0" w:rsidP="00CB62EB">
      <w:pPr>
        <w:numPr>
          <w:ilvl w:val="0"/>
          <w:numId w:val="34"/>
        </w:numPr>
        <w:tabs>
          <w:tab w:val="clear" w:pos="1920"/>
          <w:tab w:val="num" w:pos="1276"/>
        </w:tabs>
        <w:snapToGrid w:val="0"/>
        <w:spacing w:before="100" w:beforeAutospacing="1" w:after="100" w:afterAutospacing="1"/>
        <w:ind w:left="1276" w:hanging="482"/>
        <w:jc w:val="both"/>
        <w:rPr>
          <w:rFonts w:eastAsia="標楷體"/>
        </w:rPr>
      </w:pPr>
      <w:r w:rsidRPr="006C3423">
        <w:rPr>
          <w:rFonts w:eastAsia="標楷體"/>
        </w:rPr>
        <w:t>主要成分或材料</w:t>
      </w:r>
      <w:r w:rsidRPr="006C3423">
        <w:rPr>
          <w:rFonts w:eastAsia="標楷體" w:hint="eastAsia"/>
        </w:rPr>
        <w:t>。</w:t>
      </w:r>
    </w:p>
    <w:p w:rsidR="005719C0" w:rsidRPr="006C3423" w:rsidRDefault="005719C0" w:rsidP="00CB62EB">
      <w:pPr>
        <w:numPr>
          <w:ilvl w:val="0"/>
          <w:numId w:val="34"/>
        </w:numPr>
        <w:tabs>
          <w:tab w:val="clear" w:pos="1920"/>
          <w:tab w:val="num" w:pos="1276"/>
        </w:tabs>
        <w:snapToGrid w:val="0"/>
        <w:spacing w:before="100" w:beforeAutospacing="1" w:after="100" w:afterAutospacing="1"/>
        <w:ind w:left="1276" w:hanging="482"/>
        <w:jc w:val="both"/>
        <w:rPr>
          <w:rFonts w:eastAsia="標楷體"/>
        </w:rPr>
      </w:pPr>
      <w:r w:rsidRPr="006C3423">
        <w:rPr>
          <w:rFonts w:eastAsia="標楷體"/>
        </w:rPr>
        <w:t>淨重、容量、數量或度量等；其淨重、容量或度量應標示法定度量衡單位，必要時，得加註其他單位</w:t>
      </w:r>
      <w:r w:rsidRPr="006C3423">
        <w:rPr>
          <w:rFonts w:eastAsia="標楷體" w:hint="eastAsia"/>
        </w:rPr>
        <w:t>。</w:t>
      </w:r>
    </w:p>
    <w:p w:rsidR="005719C0" w:rsidRDefault="005719C0" w:rsidP="00CB62EB">
      <w:pPr>
        <w:numPr>
          <w:ilvl w:val="0"/>
          <w:numId w:val="34"/>
        </w:numPr>
        <w:tabs>
          <w:tab w:val="clear" w:pos="1920"/>
          <w:tab w:val="num" w:pos="1276"/>
        </w:tabs>
        <w:snapToGrid w:val="0"/>
        <w:spacing w:before="100" w:beforeAutospacing="1" w:after="100" w:afterAutospacing="1"/>
        <w:ind w:left="1276" w:hanging="482"/>
        <w:jc w:val="both"/>
        <w:rPr>
          <w:rFonts w:eastAsia="標楷體"/>
        </w:rPr>
      </w:pPr>
      <w:r w:rsidRPr="006C3423">
        <w:rPr>
          <w:rFonts w:eastAsia="標楷體"/>
        </w:rPr>
        <w:t>國曆或西曆製造日期</w:t>
      </w:r>
      <w:r w:rsidRPr="006C3423">
        <w:rPr>
          <w:rFonts w:eastAsia="標楷體" w:hint="eastAsia"/>
        </w:rPr>
        <w:t>。</w:t>
      </w:r>
    </w:p>
    <w:p w:rsidR="00251350" w:rsidRPr="006C3423" w:rsidRDefault="00251350" w:rsidP="004C29FD">
      <w:pPr>
        <w:snapToGrid w:val="0"/>
        <w:spacing w:before="100" w:beforeAutospacing="1" w:after="100" w:afterAutospacing="1"/>
        <w:ind w:left="794"/>
        <w:jc w:val="both"/>
        <w:rPr>
          <w:rFonts w:eastAsia="標楷體"/>
        </w:rPr>
      </w:pPr>
    </w:p>
    <w:p w:rsidR="005719C0" w:rsidRPr="006C3423" w:rsidRDefault="005719C0" w:rsidP="00251350">
      <w:pPr>
        <w:numPr>
          <w:ilvl w:val="3"/>
          <w:numId w:val="33"/>
        </w:numPr>
        <w:tabs>
          <w:tab w:val="clear" w:pos="1920"/>
          <w:tab w:val="num" w:pos="709"/>
        </w:tabs>
        <w:snapToGrid w:val="0"/>
        <w:ind w:left="709" w:hanging="360"/>
        <w:jc w:val="both"/>
        <w:rPr>
          <w:rFonts w:eastAsia="標楷體"/>
        </w:rPr>
      </w:pPr>
      <w:r w:rsidRPr="006C3423">
        <w:rPr>
          <w:rFonts w:eastAsia="標楷體"/>
        </w:rPr>
        <w:lastRenderedPageBreak/>
        <w:t>本次檢驗件數共</w:t>
      </w:r>
      <w:r w:rsidRPr="006C3423">
        <w:rPr>
          <w:rFonts w:eastAsia="標楷體"/>
        </w:rPr>
        <w:t xml:space="preserve"> 1</w:t>
      </w:r>
      <w:r w:rsidRPr="006C3423">
        <w:rPr>
          <w:rFonts w:eastAsia="標楷體" w:hint="eastAsia"/>
        </w:rPr>
        <w:t>0</w:t>
      </w:r>
      <w:r w:rsidRPr="006C3423">
        <w:rPr>
          <w:rFonts w:eastAsia="標楷體"/>
        </w:rPr>
        <w:t>件，檢測結果為：</w:t>
      </w:r>
    </w:p>
    <w:p w:rsidR="005719C0" w:rsidRPr="006C3423" w:rsidRDefault="005719C0" w:rsidP="00CB62EB">
      <w:pPr>
        <w:numPr>
          <w:ilvl w:val="1"/>
          <w:numId w:val="34"/>
        </w:numPr>
        <w:tabs>
          <w:tab w:val="clear" w:pos="2400"/>
          <w:tab w:val="num" w:pos="1276"/>
        </w:tabs>
        <w:spacing w:before="100" w:beforeAutospacing="1" w:after="100" w:afterAutospacing="1"/>
        <w:ind w:left="1276"/>
        <w:rPr>
          <w:rFonts w:eastAsia="標楷體"/>
        </w:rPr>
      </w:pPr>
      <w:r w:rsidRPr="006C3423">
        <w:rPr>
          <w:rFonts w:eastAsia="標楷體"/>
        </w:rPr>
        <w:t>品質部分</w:t>
      </w:r>
    </w:p>
    <w:p w:rsidR="005719C0" w:rsidRPr="004C29FD" w:rsidRDefault="005719C0" w:rsidP="00251350">
      <w:pPr>
        <w:numPr>
          <w:ilvl w:val="2"/>
          <w:numId w:val="34"/>
        </w:numPr>
        <w:tabs>
          <w:tab w:val="clear" w:pos="2880"/>
          <w:tab w:val="num" w:pos="1701"/>
        </w:tabs>
        <w:spacing w:before="100" w:beforeAutospacing="1" w:after="100" w:afterAutospacing="1"/>
        <w:ind w:left="1701" w:rightChars="755" w:right="1812" w:hanging="283"/>
        <w:rPr>
          <w:rFonts w:eastAsia="標楷體"/>
          <w:color w:val="FF0000"/>
        </w:rPr>
      </w:pPr>
      <w:r w:rsidRPr="006C3423">
        <w:rPr>
          <w:rFonts w:eastAsia="標楷體" w:hint="eastAsia"/>
        </w:rPr>
        <w:t>物性檢測項目：</w:t>
      </w:r>
      <w:r w:rsidRPr="006C3423">
        <w:rPr>
          <w:rFonts w:eastAsia="標楷體"/>
        </w:rPr>
        <w:t>計</w:t>
      </w:r>
      <w:r w:rsidRPr="006C3423">
        <w:rPr>
          <w:rFonts w:eastAsia="標楷體"/>
        </w:rPr>
        <w:t>1</w:t>
      </w:r>
      <w:r w:rsidRPr="006C3423">
        <w:rPr>
          <w:rFonts w:eastAsia="標楷體"/>
        </w:rPr>
        <w:t>件（項次</w:t>
      </w:r>
      <w:r w:rsidRPr="006C3423">
        <w:rPr>
          <w:rFonts w:eastAsia="標楷體"/>
        </w:rPr>
        <w:t>4</w:t>
      </w:r>
      <w:r w:rsidRPr="006C3423">
        <w:rPr>
          <w:rFonts w:eastAsia="標楷體"/>
        </w:rPr>
        <w:t>）</w:t>
      </w:r>
      <w:r w:rsidRPr="006C3423">
        <w:rPr>
          <w:rFonts w:eastAsia="標楷體" w:hint="eastAsia"/>
        </w:rPr>
        <w:t>進行「行走</w:t>
      </w:r>
      <w:r w:rsidRPr="00251350">
        <w:rPr>
          <w:rFonts w:eastAsia="標楷體" w:hint="eastAsia"/>
          <w:szCs w:val="28"/>
        </w:rPr>
        <w:t>試驗</w:t>
      </w:r>
      <w:r w:rsidRPr="006C3423">
        <w:rPr>
          <w:rFonts w:eastAsia="標楷體" w:hint="eastAsia"/>
        </w:rPr>
        <w:t>」時，連續行走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.3"/>
          <w:attr w:name="UnitName" w:val="km"/>
        </w:smartTagPr>
        <w:r w:rsidRPr="006C3423">
          <w:rPr>
            <w:rFonts w:eastAsia="標楷體" w:hint="eastAsia"/>
          </w:rPr>
          <w:t>26.3km</w:t>
        </w:r>
      </w:smartTag>
      <w:r w:rsidRPr="006C3423">
        <w:rPr>
          <w:rFonts w:eastAsia="標楷體" w:hint="eastAsia"/>
        </w:rPr>
        <w:t>後發現腳輪過度磨損，不符合國家標準</w:t>
      </w:r>
      <w:r w:rsidR="00251350">
        <w:rPr>
          <w:rFonts w:eastAsia="標楷體" w:hint="eastAsia"/>
        </w:rPr>
        <w:t xml:space="preserve">CNS 15331 </w:t>
      </w:r>
      <w:r w:rsidR="00251350">
        <w:rPr>
          <w:rFonts w:eastAsia="標楷體" w:hint="eastAsia"/>
        </w:rPr>
        <w:t>連續行走</w:t>
      </w:r>
      <w:r w:rsidRPr="006C3423">
        <w:rPr>
          <w:rFonts w:eastAsia="標楷體" w:hint="eastAsia"/>
        </w:rPr>
        <w:t>32</w:t>
      </w:r>
      <w:r w:rsidRPr="006C3423">
        <w:rPr>
          <w:rFonts w:eastAsia="標楷體" w:hint="eastAsia"/>
        </w:rPr>
        <w:t>公里</w:t>
      </w:r>
      <w:r w:rsidRPr="006C3423">
        <w:rPr>
          <w:rFonts w:eastAsia="標楷體" w:hint="eastAsia"/>
        </w:rPr>
        <w:t>(km)</w:t>
      </w:r>
      <w:r w:rsidRPr="006C3423">
        <w:rPr>
          <w:rFonts w:eastAsia="標楷體" w:hint="eastAsia"/>
        </w:rPr>
        <w:t>之規定，</w:t>
      </w:r>
      <w:r w:rsidRPr="004C29FD">
        <w:rPr>
          <w:rFonts w:eastAsia="標楷體" w:hint="eastAsia"/>
          <w:color w:val="FF0000"/>
        </w:rPr>
        <w:t>其餘</w:t>
      </w:r>
      <w:r w:rsidR="00251350" w:rsidRPr="004C29FD">
        <w:rPr>
          <w:rFonts w:eastAsia="標楷體" w:hint="eastAsia"/>
          <w:color w:val="FF0000"/>
        </w:rPr>
        <w:t>樣品</w:t>
      </w:r>
      <w:r w:rsidRPr="004C29FD">
        <w:rPr>
          <w:rFonts w:eastAsia="標楷體" w:hint="eastAsia"/>
          <w:color w:val="FF0000"/>
        </w:rPr>
        <w:t>檢測項目全數符合國家標準之要求。</w:t>
      </w:r>
    </w:p>
    <w:p w:rsidR="005719C0" w:rsidRPr="006C3423" w:rsidRDefault="005719C0" w:rsidP="00CB62EB">
      <w:pPr>
        <w:numPr>
          <w:ilvl w:val="2"/>
          <w:numId w:val="34"/>
        </w:numPr>
        <w:tabs>
          <w:tab w:val="clear" w:pos="2880"/>
          <w:tab w:val="num" w:pos="1701"/>
        </w:tabs>
        <w:spacing w:before="100" w:beforeAutospacing="1" w:after="100" w:afterAutospacing="1"/>
        <w:ind w:left="1701" w:hanging="283"/>
        <w:rPr>
          <w:rFonts w:eastAsia="標楷體"/>
        </w:rPr>
      </w:pPr>
      <w:r w:rsidRPr="006C3423">
        <w:rPr>
          <w:rFonts w:eastAsia="標楷體"/>
        </w:rPr>
        <w:t>8</w:t>
      </w:r>
      <w:r w:rsidRPr="006C3423">
        <w:rPr>
          <w:rFonts w:eastAsia="標楷體"/>
        </w:rPr>
        <w:t>種</w:t>
      </w:r>
      <w:r w:rsidRPr="006C3423">
        <w:rPr>
          <w:rFonts w:eastAsia="標楷體" w:hint="eastAsia"/>
        </w:rPr>
        <w:t>重金屬、</w:t>
      </w:r>
      <w:proofErr w:type="gramStart"/>
      <w:r w:rsidRPr="006C3423">
        <w:rPr>
          <w:rFonts w:eastAsia="標楷體"/>
        </w:rPr>
        <w:t>8</w:t>
      </w:r>
      <w:r w:rsidRPr="006C3423">
        <w:rPr>
          <w:rFonts w:eastAsia="標楷體"/>
        </w:rPr>
        <w:t>種鄰苯</w:t>
      </w:r>
      <w:proofErr w:type="gramEnd"/>
      <w:r w:rsidRPr="006C3423">
        <w:rPr>
          <w:rFonts w:eastAsia="標楷體"/>
        </w:rPr>
        <w:t>二甲</w:t>
      </w:r>
      <w:proofErr w:type="gramStart"/>
      <w:r w:rsidRPr="006C3423">
        <w:rPr>
          <w:rFonts w:eastAsia="標楷體"/>
        </w:rPr>
        <w:t>酸酯類</w:t>
      </w:r>
      <w:proofErr w:type="gramEnd"/>
      <w:r w:rsidRPr="006C3423">
        <w:rPr>
          <w:rFonts w:eastAsia="標楷體"/>
        </w:rPr>
        <w:t>塑化劑</w:t>
      </w:r>
      <w:r w:rsidRPr="006C3423">
        <w:rPr>
          <w:rFonts w:eastAsia="標楷體" w:hint="eastAsia"/>
        </w:rPr>
        <w:t>及</w:t>
      </w:r>
      <w:r w:rsidRPr="006C3423">
        <w:rPr>
          <w:rFonts w:eastAsia="標楷體" w:hint="eastAsia"/>
          <w:szCs w:val="28"/>
        </w:rPr>
        <w:t>16</w:t>
      </w:r>
      <w:r w:rsidRPr="006C3423">
        <w:rPr>
          <w:rFonts w:eastAsia="標楷體" w:hint="eastAsia"/>
          <w:szCs w:val="28"/>
        </w:rPr>
        <w:t>種</w:t>
      </w:r>
      <w:r w:rsidRPr="006C3423">
        <w:rPr>
          <w:rFonts w:eastAsia="標楷體"/>
        </w:rPr>
        <w:t>多環芳香</w:t>
      </w:r>
      <w:proofErr w:type="gramStart"/>
      <w:r w:rsidRPr="006C3423">
        <w:rPr>
          <w:rFonts w:eastAsia="標楷體"/>
        </w:rPr>
        <w:t>烴</w:t>
      </w:r>
      <w:proofErr w:type="gramEnd"/>
      <w:r w:rsidRPr="006C3423">
        <w:rPr>
          <w:rFonts w:eastAsia="標楷體"/>
        </w:rPr>
        <w:t>化合物（</w:t>
      </w:r>
      <w:r w:rsidRPr="006C3423">
        <w:rPr>
          <w:rFonts w:eastAsia="標楷體"/>
        </w:rPr>
        <w:t>PAHs</w:t>
      </w:r>
      <w:r w:rsidRPr="006C3423">
        <w:rPr>
          <w:rFonts w:eastAsia="標楷體"/>
        </w:rPr>
        <w:t>）</w:t>
      </w:r>
      <w:r w:rsidRPr="006C3423">
        <w:rPr>
          <w:rFonts w:eastAsia="標楷體" w:hint="eastAsia"/>
        </w:rPr>
        <w:t>含量：全數符合國家標準要求。</w:t>
      </w:r>
    </w:p>
    <w:p w:rsidR="007D549A" w:rsidRPr="00CB62EB" w:rsidRDefault="005719C0" w:rsidP="00CB62EB">
      <w:pPr>
        <w:numPr>
          <w:ilvl w:val="1"/>
          <w:numId w:val="34"/>
        </w:numPr>
        <w:tabs>
          <w:tab w:val="clear" w:pos="2400"/>
          <w:tab w:val="num" w:pos="1260"/>
        </w:tabs>
        <w:spacing w:before="100" w:beforeAutospacing="1" w:after="100" w:afterAutospacing="1"/>
        <w:ind w:left="1276"/>
        <w:rPr>
          <w:rFonts w:eastAsia="標楷體"/>
        </w:rPr>
      </w:pPr>
      <w:r w:rsidRPr="006C3423">
        <w:rPr>
          <w:rFonts w:eastAsia="標楷體"/>
        </w:rPr>
        <w:t>中文標示</w:t>
      </w:r>
      <w:r w:rsidRPr="006C3423">
        <w:rPr>
          <w:rFonts w:eastAsia="標楷體" w:hint="eastAsia"/>
        </w:rPr>
        <w:t>：計</w:t>
      </w:r>
      <w:r w:rsidRPr="006C3423">
        <w:rPr>
          <w:rFonts w:eastAsia="標楷體" w:hint="eastAsia"/>
        </w:rPr>
        <w:t>2</w:t>
      </w:r>
      <w:r w:rsidRPr="006C3423">
        <w:rPr>
          <w:rFonts w:eastAsia="標楷體" w:hint="eastAsia"/>
        </w:rPr>
        <w:t>件</w:t>
      </w:r>
      <w:r w:rsidRPr="006C3423">
        <w:rPr>
          <w:rFonts w:eastAsia="標楷體" w:hint="eastAsia"/>
        </w:rPr>
        <w:t>(</w:t>
      </w:r>
      <w:r w:rsidRPr="006C3423">
        <w:rPr>
          <w:rFonts w:eastAsia="標楷體" w:hint="eastAsia"/>
        </w:rPr>
        <w:t>項次</w:t>
      </w:r>
      <w:r w:rsidRPr="006C3423">
        <w:rPr>
          <w:rFonts w:eastAsia="標楷體" w:hint="eastAsia"/>
        </w:rPr>
        <w:t>6</w:t>
      </w:r>
      <w:r w:rsidRPr="006C3423">
        <w:rPr>
          <w:rFonts w:eastAsia="標楷體" w:hint="eastAsia"/>
        </w:rPr>
        <w:t>、</w:t>
      </w:r>
      <w:r w:rsidRPr="006C3423">
        <w:rPr>
          <w:rFonts w:eastAsia="標楷體" w:hint="eastAsia"/>
        </w:rPr>
        <w:t>10)</w:t>
      </w:r>
      <w:r w:rsidRPr="006C3423">
        <w:rPr>
          <w:rFonts w:eastAsia="標楷體" w:hint="eastAsia"/>
        </w:rPr>
        <w:t>不符合規定，不符合情形包括未標示製造日期、產品名稱等</w:t>
      </w:r>
      <w:r w:rsidRPr="006C3423">
        <w:rPr>
          <w:rFonts w:eastAsia="標楷體"/>
        </w:rPr>
        <w:t>。</w:t>
      </w:r>
    </w:p>
    <w:sectPr w:rsidR="007D549A" w:rsidRPr="00CB62EB" w:rsidSect="00CD75E2">
      <w:footerReference w:type="default" r:id="rId10"/>
      <w:pgSz w:w="16838" w:h="11906" w:orient="landscape" w:code="9"/>
      <w:pgMar w:top="539" w:right="567" w:bottom="539" w:left="567" w:header="851" w:footer="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EA" w:rsidRDefault="000D08EA" w:rsidP="00796D4B">
      <w:r>
        <w:separator/>
      </w:r>
    </w:p>
  </w:endnote>
  <w:endnote w:type="continuationSeparator" w:id="0">
    <w:p w:rsidR="000D08EA" w:rsidRDefault="000D08EA" w:rsidP="007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702416"/>
      <w:docPartObj>
        <w:docPartGallery w:val="Page Numbers (Bottom of Page)"/>
        <w:docPartUnique/>
      </w:docPartObj>
    </w:sdtPr>
    <w:sdtEndPr/>
    <w:sdtContent>
      <w:p w:rsidR="00CD75E2" w:rsidRDefault="00CD75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0EB" w:rsidRPr="00BD70EB">
          <w:rPr>
            <w:noProof/>
            <w:lang w:val="zh-TW"/>
          </w:rPr>
          <w:t>1</w:t>
        </w:r>
        <w:r>
          <w:fldChar w:fldCharType="end"/>
        </w:r>
      </w:p>
    </w:sdtContent>
  </w:sdt>
  <w:p w:rsidR="00CD75E2" w:rsidRDefault="00CD75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EA" w:rsidRDefault="000D08EA" w:rsidP="00796D4B">
      <w:r>
        <w:separator/>
      </w:r>
    </w:p>
  </w:footnote>
  <w:footnote w:type="continuationSeparator" w:id="0">
    <w:p w:rsidR="000D08EA" w:rsidRDefault="000D08EA" w:rsidP="0079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147"/>
    <w:multiLevelType w:val="hybridMultilevel"/>
    <w:tmpl w:val="EAC89108"/>
    <w:lvl w:ilvl="0" w:tplc="98242C80">
      <w:start w:val="1"/>
      <w:numFmt w:val="decimal"/>
      <w:lvlText w:val="%1."/>
      <w:lvlJc w:val="left"/>
      <w:pPr>
        <w:ind w:left="1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>
    <w:nsid w:val="032F5E78"/>
    <w:multiLevelType w:val="hybridMultilevel"/>
    <w:tmpl w:val="339EA2D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EAC212E"/>
    <w:multiLevelType w:val="hybridMultilevel"/>
    <w:tmpl w:val="4DBC7514"/>
    <w:lvl w:ilvl="0" w:tplc="32F2CB20">
      <w:start w:val="1"/>
      <w:numFmt w:val="decimal"/>
      <w:lvlText w:val="(%1)"/>
      <w:lvlJc w:val="left"/>
      <w:pPr>
        <w:tabs>
          <w:tab w:val="num" w:pos="4176"/>
        </w:tabs>
        <w:ind w:left="417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91"/>
        </w:tabs>
        <w:ind w:left="36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71"/>
        </w:tabs>
        <w:ind w:left="41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1"/>
        </w:tabs>
        <w:ind w:left="46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31"/>
        </w:tabs>
        <w:ind w:left="51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1"/>
        </w:tabs>
        <w:ind w:left="56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1"/>
        </w:tabs>
        <w:ind w:left="609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571"/>
        </w:tabs>
        <w:ind w:left="65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480"/>
      </w:pPr>
    </w:lvl>
  </w:abstractNum>
  <w:abstractNum w:abstractNumId="3">
    <w:nsid w:val="0F1C563A"/>
    <w:multiLevelType w:val="hybridMultilevel"/>
    <w:tmpl w:val="02AE4C86"/>
    <w:lvl w:ilvl="0" w:tplc="FBE4FF10">
      <w:start w:val="1"/>
      <w:numFmt w:val="ideographDigit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E37377"/>
    <w:multiLevelType w:val="hybridMultilevel"/>
    <w:tmpl w:val="CC9E53B6"/>
    <w:lvl w:ilvl="0" w:tplc="C276D5A8">
      <w:start w:val="2"/>
      <w:numFmt w:val="decimal"/>
      <w:lvlText w:val="%1.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1A361C"/>
    <w:multiLevelType w:val="hybridMultilevel"/>
    <w:tmpl w:val="5B66F44E"/>
    <w:lvl w:ilvl="0" w:tplc="32F2CB20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2377197"/>
    <w:multiLevelType w:val="hybridMultilevel"/>
    <w:tmpl w:val="6AF0DB96"/>
    <w:lvl w:ilvl="0" w:tplc="C1988A56">
      <w:start w:val="1"/>
      <w:numFmt w:val="upperLetter"/>
      <w:lvlText w:val="%1."/>
      <w:lvlJc w:val="left"/>
      <w:pPr>
        <w:tabs>
          <w:tab w:val="num" w:pos="1606"/>
        </w:tabs>
        <w:ind w:left="1606" w:hanging="456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C1988A56">
      <w:start w:val="1"/>
      <w:numFmt w:val="upperLetter"/>
      <w:lvlText w:val="%3."/>
      <w:lvlJc w:val="left"/>
      <w:pPr>
        <w:tabs>
          <w:tab w:val="num" w:pos="1577"/>
        </w:tabs>
        <w:ind w:left="1577" w:hanging="456"/>
      </w:pPr>
      <w:rPr>
        <w:rFonts w:ascii="Times New Roman" w:hAnsi="Times New Roman" w:cs="Times New Roman" w:hint="default"/>
      </w:rPr>
    </w:lvl>
    <w:lvl w:ilvl="3" w:tplc="0CB83E92">
      <w:start w:val="1"/>
      <w:numFmt w:val="lowerLetter"/>
      <w:lvlText w:val="%4."/>
      <w:lvlJc w:val="left"/>
      <w:pPr>
        <w:tabs>
          <w:tab w:val="num" w:pos="2081"/>
        </w:tabs>
        <w:ind w:left="208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7">
    <w:nsid w:val="187B66EC"/>
    <w:multiLevelType w:val="hybridMultilevel"/>
    <w:tmpl w:val="A87C30E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1C120CC4"/>
    <w:multiLevelType w:val="hybridMultilevel"/>
    <w:tmpl w:val="C0AE4C4A"/>
    <w:lvl w:ilvl="0" w:tplc="42DA2914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9">
    <w:nsid w:val="1C7452A1"/>
    <w:multiLevelType w:val="hybridMultilevel"/>
    <w:tmpl w:val="69821044"/>
    <w:lvl w:ilvl="0" w:tplc="C44C2190">
      <w:start w:val="1"/>
      <w:numFmt w:val="decimal"/>
      <w:lvlText w:val="(%1)"/>
      <w:lvlJc w:val="left"/>
      <w:pPr>
        <w:tabs>
          <w:tab w:val="num" w:pos="3180"/>
        </w:tabs>
        <w:ind w:left="3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2A2508"/>
    <w:multiLevelType w:val="hybridMultilevel"/>
    <w:tmpl w:val="5734BD2A"/>
    <w:lvl w:ilvl="0" w:tplc="0409001B">
      <w:start w:val="1"/>
      <w:numFmt w:val="lowerRoman"/>
      <w:lvlText w:val="%1."/>
      <w:lvlJc w:val="right"/>
      <w:pPr>
        <w:tabs>
          <w:tab w:val="num" w:pos="2564"/>
        </w:tabs>
        <w:ind w:left="25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24" w:hanging="480"/>
      </w:p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</w:lvl>
    <w:lvl w:ilvl="3" w:tplc="0409000F" w:tentative="1">
      <w:start w:val="1"/>
      <w:numFmt w:val="decimal"/>
      <w:lvlText w:val="%4."/>
      <w:lvlJc w:val="left"/>
      <w:pPr>
        <w:ind w:left="2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</w:lvl>
    <w:lvl w:ilvl="6" w:tplc="0409000F" w:tentative="1">
      <w:start w:val="1"/>
      <w:numFmt w:val="decimal"/>
      <w:lvlText w:val="%7."/>
      <w:lvlJc w:val="left"/>
      <w:pPr>
        <w:ind w:left="3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</w:lvl>
  </w:abstractNum>
  <w:abstractNum w:abstractNumId="11">
    <w:nsid w:val="21A323F1"/>
    <w:multiLevelType w:val="hybridMultilevel"/>
    <w:tmpl w:val="E5C42228"/>
    <w:lvl w:ilvl="0" w:tplc="8A8ED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E01ECA"/>
    <w:multiLevelType w:val="hybridMultilevel"/>
    <w:tmpl w:val="A506631E"/>
    <w:lvl w:ilvl="0" w:tplc="98242C80">
      <w:start w:val="1"/>
      <w:numFmt w:val="decimal"/>
      <w:lvlText w:val="%1."/>
      <w:lvlJc w:val="left"/>
      <w:pPr>
        <w:ind w:left="15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3">
    <w:nsid w:val="294E59BE"/>
    <w:multiLevelType w:val="hybridMultilevel"/>
    <w:tmpl w:val="4FB8A630"/>
    <w:lvl w:ilvl="0" w:tplc="42DA2914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4">
    <w:nsid w:val="29AD067E"/>
    <w:multiLevelType w:val="hybridMultilevel"/>
    <w:tmpl w:val="6266777C"/>
    <w:lvl w:ilvl="0" w:tplc="83E46A38">
      <w:start w:val="3"/>
      <w:numFmt w:val="decimal"/>
      <w:lvlText w:val="%1.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70762C"/>
    <w:multiLevelType w:val="hybridMultilevel"/>
    <w:tmpl w:val="85024826"/>
    <w:lvl w:ilvl="0" w:tplc="755228F4">
      <w:start w:val="2"/>
      <w:numFmt w:val="decimal"/>
      <w:lvlText w:val="(%1)"/>
      <w:lvlJc w:val="left"/>
      <w:pPr>
        <w:tabs>
          <w:tab w:val="num" w:pos="1445"/>
        </w:tabs>
        <w:ind w:left="1445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367AEE"/>
    <w:multiLevelType w:val="hybridMultilevel"/>
    <w:tmpl w:val="3A08AABC"/>
    <w:lvl w:ilvl="0" w:tplc="7352A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7C42BC"/>
    <w:multiLevelType w:val="hybridMultilevel"/>
    <w:tmpl w:val="F1FE3110"/>
    <w:lvl w:ilvl="0" w:tplc="98242C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27087B"/>
    <w:multiLevelType w:val="hybridMultilevel"/>
    <w:tmpl w:val="0BF4D77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43A85003"/>
    <w:multiLevelType w:val="hybridMultilevel"/>
    <w:tmpl w:val="9D2C0656"/>
    <w:lvl w:ilvl="0" w:tplc="0409000F">
      <w:start w:val="1"/>
      <w:numFmt w:val="decimal"/>
      <w:lvlText w:val="%1."/>
      <w:lvlJc w:val="left"/>
      <w:pPr>
        <w:ind w:left="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8" w:hanging="480"/>
      </w:pPr>
    </w:lvl>
    <w:lvl w:ilvl="2" w:tplc="0409001B" w:tentative="1">
      <w:start w:val="1"/>
      <w:numFmt w:val="lowerRoman"/>
      <w:lvlText w:val="%3."/>
      <w:lvlJc w:val="right"/>
      <w:pPr>
        <w:ind w:left="1158" w:hanging="480"/>
      </w:pPr>
    </w:lvl>
    <w:lvl w:ilvl="3" w:tplc="0409000F" w:tentative="1">
      <w:start w:val="1"/>
      <w:numFmt w:val="decimal"/>
      <w:lvlText w:val="%4."/>
      <w:lvlJc w:val="left"/>
      <w:pPr>
        <w:ind w:left="1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8" w:hanging="480"/>
      </w:pPr>
    </w:lvl>
    <w:lvl w:ilvl="5" w:tplc="0409001B" w:tentative="1">
      <w:start w:val="1"/>
      <w:numFmt w:val="lowerRoman"/>
      <w:lvlText w:val="%6."/>
      <w:lvlJc w:val="right"/>
      <w:pPr>
        <w:ind w:left="2598" w:hanging="480"/>
      </w:pPr>
    </w:lvl>
    <w:lvl w:ilvl="6" w:tplc="0409000F" w:tentative="1">
      <w:start w:val="1"/>
      <w:numFmt w:val="decimal"/>
      <w:lvlText w:val="%7."/>
      <w:lvlJc w:val="left"/>
      <w:pPr>
        <w:ind w:left="3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8" w:hanging="480"/>
      </w:pPr>
    </w:lvl>
    <w:lvl w:ilvl="8" w:tplc="0409001B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20">
    <w:nsid w:val="49324A7A"/>
    <w:multiLevelType w:val="hybridMultilevel"/>
    <w:tmpl w:val="4934B052"/>
    <w:lvl w:ilvl="0" w:tplc="3C5AB3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1">
    <w:nsid w:val="4BE71F61"/>
    <w:multiLevelType w:val="hybridMultilevel"/>
    <w:tmpl w:val="EA9055DA"/>
    <w:lvl w:ilvl="0" w:tplc="C44C2190">
      <w:start w:val="1"/>
      <w:numFmt w:val="decimal"/>
      <w:lvlText w:val="(%1)"/>
      <w:lvlJc w:val="left"/>
      <w:pPr>
        <w:tabs>
          <w:tab w:val="num" w:pos="3180"/>
        </w:tabs>
        <w:ind w:left="3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246EE7"/>
    <w:multiLevelType w:val="hybridMultilevel"/>
    <w:tmpl w:val="D2848E10"/>
    <w:lvl w:ilvl="0" w:tplc="C576D6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77F8FC74">
      <w:start w:val="1"/>
      <w:numFmt w:val="decimal"/>
      <w:lvlText w:val="(%4)"/>
      <w:lvlJc w:val="left"/>
      <w:pPr>
        <w:tabs>
          <w:tab w:val="num" w:pos="3180"/>
        </w:tabs>
        <w:ind w:left="3180" w:hanging="480"/>
      </w:pPr>
      <w:rPr>
        <w:rFonts w:ascii="標楷體" w:eastAsia="標楷體" w:hAnsi="標楷體" w:hint="eastAsia"/>
      </w:rPr>
    </w:lvl>
    <w:lvl w:ilvl="4" w:tplc="7F427E4A">
      <w:start w:val="1"/>
      <w:numFmt w:val="upperLetter"/>
      <w:lvlText w:val="%5."/>
      <w:lvlJc w:val="left"/>
      <w:pPr>
        <w:tabs>
          <w:tab w:val="num" w:pos="3540"/>
        </w:tabs>
        <w:ind w:left="3540" w:hanging="36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3">
    <w:nsid w:val="50D12163"/>
    <w:multiLevelType w:val="hybridMultilevel"/>
    <w:tmpl w:val="9DF07484"/>
    <w:lvl w:ilvl="0" w:tplc="7352A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E3581A"/>
    <w:multiLevelType w:val="hybridMultilevel"/>
    <w:tmpl w:val="63B22B8E"/>
    <w:lvl w:ilvl="0" w:tplc="04090015">
      <w:start w:val="1"/>
      <w:numFmt w:val="taiwaneseCountingThousand"/>
      <w:lvlText w:val="%1、"/>
      <w:lvlJc w:val="left"/>
      <w:pPr>
        <w:ind w:left="15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25">
    <w:nsid w:val="55DF00E4"/>
    <w:multiLevelType w:val="hybridMultilevel"/>
    <w:tmpl w:val="20548234"/>
    <w:lvl w:ilvl="0" w:tplc="B6E4D15C">
      <w:start w:val="1"/>
      <w:numFmt w:val="decimal"/>
      <w:lvlText w:val="%1."/>
      <w:lvlJc w:val="left"/>
      <w:pPr>
        <w:tabs>
          <w:tab w:val="num" w:pos="1805"/>
        </w:tabs>
        <w:ind w:left="1805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62C1E08">
      <w:start w:val="1"/>
      <w:numFmt w:val="decimal"/>
      <w:lvlText w:val="%8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586C7F78"/>
    <w:multiLevelType w:val="hybridMultilevel"/>
    <w:tmpl w:val="5734BD2A"/>
    <w:lvl w:ilvl="0" w:tplc="0409001B">
      <w:start w:val="1"/>
      <w:numFmt w:val="lowerRoman"/>
      <w:lvlText w:val="%1."/>
      <w:lvlJc w:val="right"/>
      <w:pPr>
        <w:tabs>
          <w:tab w:val="num" w:pos="2564"/>
        </w:tabs>
        <w:ind w:left="25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24" w:hanging="480"/>
      </w:p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</w:lvl>
    <w:lvl w:ilvl="3" w:tplc="0409000F" w:tentative="1">
      <w:start w:val="1"/>
      <w:numFmt w:val="decimal"/>
      <w:lvlText w:val="%4."/>
      <w:lvlJc w:val="left"/>
      <w:pPr>
        <w:ind w:left="2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</w:lvl>
    <w:lvl w:ilvl="6" w:tplc="0409000F" w:tentative="1">
      <w:start w:val="1"/>
      <w:numFmt w:val="decimal"/>
      <w:lvlText w:val="%7."/>
      <w:lvlJc w:val="left"/>
      <w:pPr>
        <w:ind w:left="3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</w:lvl>
  </w:abstractNum>
  <w:abstractNum w:abstractNumId="27">
    <w:nsid w:val="5ADE4104"/>
    <w:multiLevelType w:val="hybridMultilevel"/>
    <w:tmpl w:val="38687432"/>
    <w:lvl w:ilvl="0" w:tplc="32F2CB20">
      <w:start w:val="1"/>
      <w:numFmt w:val="decimal"/>
      <w:lvlText w:val="(%1)"/>
      <w:lvlJc w:val="left"/>
      <w:pPr>
        <w:tabs>
          <w:tab w:val="num" w:pos="1445"/>
        </w:tabs>
        <w:ind w:left="1445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9"/>
        </w:tabs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09"/>
        </w:tabs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9"/>
        </w:tabs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9"/>
        </w:tabs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9"/>
        </w:tabs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9"/>
        </w:tabs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9"/>
        </w:tabs>
        <w:ind w:left="5309" w:hanging="480"/>
      </w:pPr>
    </w:lvl>
  </w:abstractNum>
  <w:abstractNum w:abstractNumId="28">
    <w:nsid w:val="5FB14BC0"/>
    <w:multiLevelType w:val="hybridMultilevel"/>
    <w:tmpl w:val="ADA41F3E"/>
    <w:lvl w:ilvl="0" w:tplc="DE366870">
      <w:start w:val="1"/>
      <w:numFmt w:val="decimal"/>
      <w:lvlText w:val="(%1)"/>
      <w:lvlJc w:val="left"/>
      <w:pPr>
        <w:tabs>
          <w:tab w:val="num" w:pos="1445"/>
        </w:tabs>
        <w:ind w:left="1445" w:hanging="456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32F524C"/>
    <w:multiLevelType w:val="hybridMultilevel"/>
    <w:tmpl w:val="964673A2"/>
    <w:lvl w:ilvl="0" w:tplc="873A5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DC73EE"/>
    <w:multiLevelType w:val="hybridMultilevel"/>
    <w:tmpl w:val="1FAA1D72"/>
    <w:lvl w:ilvl="0" w:tplc="EA764B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82BEF8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6407DD9"/>
    <w:multiLevelType w:val="hybridMultilevel"/>
    <w:tmpl w:val="C874A42A"/>
    <w:lvl w:ilvl="0" w:tplc="FF82BEF8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5EE86E4C">
      <w:start w:val="1"/>
      <w:numFmt w:val="decimal"/>
      <w:lvlText w:val="(%2)"/>
      <w:lvlJc w:val="left"/>
      <w:pPr>
        <w:tabs>
          <w:tab w:val="num" w:pos="2400"/>
        </w:tabs>
        <w:ind w:left="2400" w:hanging="480"/>
      </w:pPr>
      <w:rPr>
        <w:rFonts w:hint="default"/>
        <w:lang w:val="en-US"/>
      </w:rPr>
    </w:lvl>
    <w:lvl w:ilvl="2" w:tplc="6C6038BA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>
    <w:nsid w:val="6D034B2A"/>
    <w:multiLevelType w:val="hybridMultilevel"/>
    <w:tmpl w:val="974E186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>
    <w:nsid w:val="75307421"/>
    <w:multiLevelType w:val="hybridMultilevel"/>
    <w:tmpl w:val="452C036E"/>
    <w:lvl w:ilvl="0" w:tplc="DBF27770">
      <w:start w:val="1"/>
      <w:numFmt w:val="taiwaneseCountingThousand"/>
      <w:lvlText w:val="%1、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56F6C46"/>
    <w:multiLevelType w:val="hybridMultilevel"/>
    <w:tmpl w:val="2EEC98CC"/>
    <w:lvl w:ilvl="0" w:tplc="04090015">
      <w:start w:val="1"/>
      <w:numFmt w:val="taiwaneseCountingThousand"/>
      <w:lvlText w:val="%1、"/>
      <w:lvlJc w:val="left"/>
      <w:pPr>
        <w:ind w:left="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8" w:hanging="480"/>
      </w:pPr>
    </w:lvl>
    <w:lvl w:ilvl="2" w:tplc="0409001B" w:tentative="1">
      <w:start w:val="1"/>
      <w:numFmt w:val="lowerRoman"/>
      <w:lvlText w:val="%3."/>
      <w:lvlJc w:val="right"/>
      <w:pPr>
        <w:ind w:left="1158" w:hanging="480"/>
      </w:pPr>
    </w:lvl>
    <w:lvl w:ilvl="3" w:tplc="0409000F" w:tentative="1">
      <w:start w:val="1"/>
      <w:numFmt w:val="decimal"/>
      <w:lvlText w:val="%4."/>
      <w:lvlJc w:val="left"/>
      <w:pPr>
        <w:ind w:left="1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8" w:hanging="480"/>
      </w:pPr>
    </w:lvl>
    <w:lvl w:ilvl="5" w:tplc="0409001B" w:tentative="1">
      <w:start w:val="1"/>
      <w:numFmt w:val="lowerRoman"/>
      <w:lvlText w:val="%6."/>
      <w:lvlJc w:val="right"/>
      <w:pPr>
        <w:ind w:left="2598" w:hanging="480"/>
      </w:pPr>
    </w:lvl>
    <w:lvl w:ilvl="6" w:tplc="0409000F" w:tentative="1">
      <w:start w:val="1"/>
      <w:numFmt w:val="decimal"/>
      <w:lvlText w:val="%7."/>
      <w:lvlJc w:val="left"/>
      <w:pPr>
        <w:ind w:left="3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8" w:hanging="480"/>
      </w:pPr>
    </w:lvl>
    <w:lvl w:ilvl="8" w:tplc="0409001B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35">
    <w:nsid w:val="7A795039"/>
    <w:multiLevelType w:val="hybridMultilevel"/>
    <w:tmpl w:val="CA0A55B0"/>
    <w:lvl w:ilvl="0" w:tplc="48069EDC">
      <w:start w:val="1"/>
      <w:numFmt w:val="ideographDigit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33"/>
  </w:num>
  <w:num w:numId="5">
    <w:abstractNumId w:val="3"/>
  </w:num>
  <w:num w:numId="6">
    <w:abstractNumId w:val="35"/>
  </w:num>
  <w:num w:numId="7">
    <w:abstractNumId w:val="8"/>
  </w:num>
  <w:num w:numId="8">
    <w:abstractNumId w:val="13"/>
  </w:num>
  <w:num w:numId="9">
    <w:abstractNumId w:val="23"/>
  </w:num>
  <w:num w:numId="10">
    <w:abstractNumId w:val="16"/>
  </w:num>
  <w:num w:numId="11">
    <w:abstractNumId w:val="25"/>
  </w:num>
  <w:num w:numId="12">
    <w:abstractNumId w:val="2"/>
  </w:num>
  <w:num w:numId="13">
    <w:abstractNumId w:val="6"/>
  </w:num>
  <w:num w:numId="14">
    <w:abstractNumId w:val="27"/>
  </w:num>
  <w:num w:numId="15">
    <w:abstractNumId w:val="28"/>
  </w:num>
  <w:num w:numId="16">
    <w:abstractNumId w:val="24"/>
  </w:num>
  <w:num w:numId="17">
    <w:abstractNumId w:val="0"/>
  </w:num>
  <w:num w:numId="18">
    <w:abstractNumId w:val="15"/>
  </w:num>
  <w:num w:numId="19">
    <w:abstractNumId w:val="17"/>
  </w:num>
  <w:num w:numId="20">
    <w:abstractNumId w:val="4"/>
  </w:num>
  <w:num w:numId="21">
    <w:abstractNumId w:val="12"/>
  </w:num>
  <w:num w:numId="22">
    <w:abstractNumId w:val="14"/>
  </w:num>
  <w:num w:numId="23">
    <w:abstractNumId w:val="18"/>
  </w:num>
  <w:num w:numId="24">
    <w:abstractNumId w:val="19"/>
  </w:num>
  <w:num w:numId="25">
    <w:abstractNumId w:val="34"/>
  </w:num>
  <w:num w:numId="26">
    <w:abstractNumId w:val="22"/>
  </w:num>
  <w:num w:numId="27">
    <w:abstractNumId w:val="21"/>
  </w:num>
  <w:num w:numId="28">
    <w:abstractNumId w:val="9"/>
  </w:num>
  <w:num w:numId="29">
    <w:abstractNumId w:val="1"/>
  </w:num>
  <w:num w:numId="30">
    <w:abstractNumId w:val="7"/>
  </w:num>
  <w:num w:numId="31">
    <w:abstractNumId w:val="32"/>
  </w:num>
  <w:num w:numId="32">
    <w:abstractNumId w:val="20"/>
  </w:num>
  <w:num w:numId="33">
    <w:abstractNumId w:val="30"/>
  </w:num>
  <w:num w:numId="34">
    <w:abstractNumId w:val="31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E6"/>
    <w:rsid w:val="00002EC5"/>
    <w:rsid w:val="000136BD"/>
    <w:rsid w:val="00021399"/>
    <w:rsid w:val="0003311B"/>
    <w:rsid w:val="000359AF"/>
    <w:rsid w:val="00037D21"/>
    <w:rsid w:val="00042B11"/>
    <w:rsid w:val="000442DD"/>
    <w:rsid w:val="0004778F"/>
    <w:rsid w:val="000566D6"/>
    <w:rsid w:val="000628E0"/>
    <w:rsid w:val="00063DBF"/>
    <w:rsid w:val="00067F75"/>
    <w:rsid w:val="00072947"/>
    <w:rsid w:val="00080E65"/>
    <w:rsid w:val="00086BE6"/>
    <w:rsid w:val="0009302C"/>
    <w:rsid w:val="00097C56"/>
    <w:rsid w:val="000A1DDF"/>
    <w:rsid w:val="000A210B"/>
    <w:rsid w:val="000A5EA2"/>
    <w:rsid w:val="000B1FF9"/>
    <w:rsid w:val="000B64AF"/>
    <w:rsid w:val="000D08EA"/>
    <w:rsid w:val="000D4289"/>
    <w:rsid w:val="000E028D"/>
    <w:rsid w:val="001035D1"/>
    <w:rsid w:val="00116399"/>
    <w:rsid w:val="00116542"/>
    <w:rsid w:val="0011656F"/>
    <w:rsid w:val="0013715E"/>
    <w:rsid w:val="00141025"/>
    <w:rsid w:val="00143879"/>
    <w:rsid w:val="0015218B"/>
    <w:rsid w:val="00160AE4"/>
    <w:rsid w:val="00170D19"/>
    <w:rsid w:val="00171072"/>
    <w:rsid w:val="00171226"/>
    <w:rsid w:val="00172755"/>
    <w:rsid w:val="00194AB3"/>
    <w:rsid w:val="001B4E78"/>
    <w:rsid w:val="001C4696"/>
    <w:rsid w:val="001E1A3B"/>
    <w:rsid w:val="00204409"/>
    <w:rsid w:val="00206CD0"/>
    <w:rsid w:val="00211FE3"/>
    <w:rsid w:val="00225045"/>
    <w:rsid w:val="00226426"/>
    <w:rsid w:val="0022730D"/>
    <w:rsid w:val="00233141"/>
    <w:rsid w:val="00243711"/>
    <w:rsid w:val="00251350"/>
    <w:rsid w:val="00257FF5"/>
    <w:rsid w:val="00271C43"/>
    <w:rsid w:val="002804E6"/>
    <w:rsid w:val="00283D1B"/>
    <w:rsid w:val="002B5A2A"/>
    <w:rsid w:val="002D019D"/>
    <w:rsid w:val="002D4543"/>
    <w:rsid w:val="002D7332"/>
    <w:rsid w:val="002E4122"/>
    <w:rsid w:val="00306DE5"/>
    <w:rsid w:val="00310E1E"/>
    <w:rsid w:val="003147B3"/>
    <w:rsid w:val="00320E9E"/>
    <w:rsid w:val="003344A5"/>
    <w:rsid w:val="00360C72"/>
    <w:rsid w:val="00362E65"/>
    <w:rsid w:val="00371B0C"/>
    <w:rsid w:val="00384CB6"/>
    <w:rsid w:val="00390437"/>
    <w:rsid w:val="0039164A"/>
    <w:rsid w:val="003B23C2"/>
    <w:rsid w:val="003C3ACB"/>
    <w:rsid w:val="003F32E8"/>
    <w:rsid w:val="003F6C29"/>
    <w:rsid w:val="00404026"/>
    <w:rsid w:val="0041590B"/>
    <w:rsid w:val="00416B83"/>
    <w:rsid w:val="00425405"/>
    <w:rsid w:val="00427A6E"/>
    <w:rsid w:val="004659CE"/>
    <w:rsid w:val="004B1D74"/>
    <w:rsid w:val="004C292C"/>
    <w:rsid w:val="004C29FD"/>
    <w:rsid w:val="0050109A"/>
    <w:rsid w:val="005176FA"/>
    <w:rsid w:val="0056690B"/>
    <w:rsid w:val="005715C9"/>
    <w:rsid w:val="005719C0"/>
    <w:rsid w:val="005758B0"/>
    <w:rsid w:val="00576777"/>
    <w:rsid w:val="00585768"/>
    <w:rsid w:val="00587999"/>
    <w:rsid w:val="00597320"/>
    <w:rsid w:val="0059762B"/>
    <w:rsid w:val="005C41D9"/>
    <w:rsid w:val="005C6F4C"/>
    <w:rsid w:val="005D3BCB"/>
    <w:rsid w:val="005D5862"/>
    <w:rsid w:val="005E35F7"/>
    <w:rsid w:val="005E50A3"/>
    <w:rsid w:val="005E7397"/>
    <w:rsid w:val="005E7F0F"/>
    <w:rsid w:val="005F3DB9"/>
    <w:rsid w:val="0060727D"/>
    <w:rsid w:val="006206A0"/>
    <w:rsid w:val="00630503"/>
    <w:rsid w:val="00640A71"/>
    <w:rsid w:val="006512D2"/>
    <w:rsid w:val="00657F6E"/>
    <w:rsid w:val="00667571"/>
    <w:rsid w:val="006718B4"/>
    <w:rsid w:val="0067725C"/>
    <w:rsid w:val="00680152"/>
    <w:rsid w:val="006874F6"/>
    <w:rsid w:val="00687866"/>
    <w:rsid w:val="006A07D4"/>
    <w:rsid w:val="006A15B8"/>
    <w:rsid w:val="006A743F"/>
    <w:rsid w:val="006B30CB"/>
    <w:rsid w:val="006B61BB"/>
    <w:rsid w:val="006D25BF"/>
    <w:rsid w:val="00700A78"/>
    <w:rsid w:val="007376F1"/>
    <w:rsid w:val="007602E4"/>
    <w:rsid w:val="007740A8"/>
    <w:rsid w:val="00781D97"/>
    <w:rsid w:val="00785E1D"/>
    <w:rsid w:val="007906E9"/>
    <w:rsid w:val="00790BEE"/>
    <w:rsid w:val="00796D4B"/>
    <w:rsid w:val="007A0557"/>
    <w:rsid w:val="007B194D"/>
    <w:rsid w:val="007B39A4"/>
    <w:rsid w:val="007B3B39"/>
    <w:rsid w:val="007B7604"/>
    <w:rsid w:val="007D171F"/>
    <w:rsid w:val="007D549A"/>
    <w:rsid w:val="007D5947"/>
    <w:rsid w:val="007E475B"/>
    <w:rsid w:val="007F69F7"/>
    <w:rsid w:val="00826712"/>
    <w:rsid w:val="00831FE2"/>
    <w:rsid w:val="00835177"/>
    <w:rsid w:val="0086285F"/>
    <w:rsid w:val="00874C7C"/>
    <w:rsid w:val="00881AA4"/>
    <w:rsid w:val="00885D61"/>
    <w:rsid w:val="00887D18"/>
    <w:rsid w:val="0089227B"/>
    <w:rsid w:val="008937F8"/>
    <w:rsid w:val="00896387"/>
    <w:rsid w:val="00896589"/>
    <w:rsid w:val="008A0FDC"/>
    <w:rsid w:val="008A1C14"/>
    <w:rsid w:val="008A2572"/>
    <w:rsid w:val="008B0A08"/>
    <w:rsid w:val="008B5317"/>
    <w:rsid w:val="008C072C"/>
    <w:rsid w:val="008C38AE"/>
    <w:rsid w:val="008F260F"/>
    <w:rsid w:val="00900B16"/>
    <w:rsid w:val="00906A0D"/>
    <w:rsid w:val="009172FE"/>
    <w:rsid w:val="00934840"/>
    <w:rsid w:val="00937E88"/>
    <w:rsid w:val="00951699"/>
    <w:rsid w:val="00954BA9"/>
    <w:rsid w:val="009736A0"/>
    <w:rsid w:val="009772B3"/>
    <w:rsid w:val="00980740"/>
    <w:rsid w:val="00984312"/>
    <w:rsid w:val="00987E0A"/>
    <w:rsid w:val="009B1297"/>
    <w:rsid w:val="009B4F8A"/>
    <w:rsid w:val="009C50DF"/>
    <w:rsid w:val="009E06BA"/>
    <w:rsid w:val="009E1D97"/>
    <w:rsid w:val="00A21FD2"/>
    <w:rsid w:val="00A256B1"/>
    <w:rsid w:val="00A313C1"/>
    <w:rsid w:val="00A32B75"/>
    <w:rsid w:val="00A4580A"/>
    <w:rsid w:val="00A56291"/>
    <w:rsid w:val="00A65EA3"/>
    <w:rsid w:val="00A66D91"/>
    <w:rsid w:val="00A747BB"/>
    <w:rsid w:val="00A83F72"/>
    <w:rsid w:val="00A94061"/>
    <w:rsid w:val="00A964CC"/>
    <w:rsid w:val="00AB0E85"/>
    <w:rsid w:val="00AB2185"/>
    <w:rsid w:val="00AD4ABA"/>
    <w:rsid w:val="00AD518A"/>
    <w:rsid w:val="00AD64F4"/>
    <w:rsid w:val="00AE277D"/>
    <w:rsid w:val="00AE3934"/>
    <w:rsid w:val="00AE44FA"/>
    <w:rsid w:val="00AF3A31"/>
    <w:rsid w:val="00B01D5E"/>
    <w:rsid w:val="00B1074A"/>
    <w:rsid w:val="00B116E3"/>
    <w:rsid w:val="00B4686E"/>
    <w:rsid w:val="00B50A68"/>
    <w:rsid w:val="00B5447A"/>
    <w:rsid w:val="00B54CDA"/>
    <w:rsid w:val="00B734DA"/>
    <w:rsid w:val="00B81832"/>
    <w:rsid w:val="00B868F8"/>
    <w:rsid w:val="00B974C7"/>
    <w:rsid w:val="00BA1CBA"/>
    <w:rsid w:val="00BB18E1"/>
    <w:rsid w:val="00BD70EB"/>
    <w:rsid w:val="00BF00DD"/>
    <w:rsid w:val="00BF5757"/>
    <w:rsid w:val="00C0647C"/>
    <w:rsid w:val="00C14C34"/>
    <w:rsid w:val="00C1607B"/>
    <w:rsid w:val="00C31648"/>
    <w:rsid w:val="00C328A2"/>
    <w:rsid w:val="00C42EE8"/>
    <w:rsid w:val="00C44608"/>
    <w:rsid w:val="00C52A87"/>
    <w:rsid w:val="00C60404"/>
    <w:rsid w:val="00C65B52"/>
    <w:rsid w:val="00C76708"/>
    <w:rsid w:val="00C94407"/>
    <w:rsid w:val="00CA331E"/>
    <w:rsid w:val="00CA4C54"/>
    <w:rsid w:val="00CB10AD"/>
    <w:rsid w:val="00CB2BE5"/>
    <w:rsid w:val="00CB3F7C"/>
    <w:rsid w:val="00CB62EB"/>
    <w:rsid w:val="00CB67CC"/>
    <w:rsid w:val="00CC0A1A"/>
    <w:rsid w:val="00CC6020"/>
    <w:rsid w:val="00CD75E2"/>
    <w:rsid w:val="00CF049E"/>
    <w:rsid w:val="00CF17D8"/>
    <w:rsid w:val="00CF570A"/>
    <w:rsid w:val="00D03938"/>
    <w:rsid w:val="00D07AE3"/>
    <w:rsid w:val="00D205E6"/>
    <w:rsid w:val="00D20D45"/>
    <w:rsid w:val="00D23EC6"/>
    <w:rsid w:val="00D30CF4"/>
    <w:rsid w:val="00D35A46"/>
    <w:rsid w:val="00D54324"/>
    <w:rsid w:val="00D54B17"/>
    <w:rsid w:val="00D63457"/>
    <w:rsid w:val="00D66062"/>
    <w:rsid w:val="00D73C63"/>
    <w:rsid w:val="00D76A1F"/>
    <w:rsid w:val="00D76C33"/>
    <w:rsid w:val="00D8744E"/>
    <w:rsid w:val="00DA0719"/>
    <w:rsid w:val="00DA6A89"/>
    <w:rsid w:val="00DC017B"/>
    <w:rsid w:val="00DC1AB0"/>
    <w:rsid w:val="00DC3980"/>
    <w:rsid w:val="00DD0EC1"/>
    <w:rsid w:val="00DD1C3A"/>
    <w:rsid w:val="00DE390B"/>
    <w:rsid w:val="00DE7B57"/>
    <w:rsid w:val="00E05BFA"/>
    <w:rsid w:val="00E11844"/>
    <w:rsid w:val="00E179D7"/>
    <w:rsid w:val="00E230C7"/>
    <w:rsid w:val="00E337E2"/>
    <w:rsid w:val="00E526AD"/>
    <w:rsid w:val="00E53BB1"/>
    <w:rsid w:val="00E600E9"/>
    <w:rsid w:val="00E63447"/>
    <w:rsid w:val="00E71559"/>
    <w:rsid w:val="00E7286C"/>
    <w:rsid w:val="00E74CA3"/>
    <w:rsid w:val="00E75785"/>
    <w:rsid w:val="00E805C8"/>
    <w:rsid w:val="00E900AB"/>
    <w:rsid w:val="00E91077"/>
    <w:rsid w:val="00E92660"/>
    <w:rsid w:val="00E94FB9"/>
    <w:rsid w:val="00E94FF3"/>
    <w:rsid w:val="00EB7061"/>
    <w:rsid w:val="00EC3B7E"/>
    <w:rsid w:val="00EC45C6"/>
    <w:rsid w:val="00EC5E58"/>
    <w:rsid w:val="00ED20BA"/>
    <w:rsid w:val="00EF4440"/>
    <w:rsid w:val="00EF54E6"/>
    <w:rsid w:val="00F04802"/>
    <w:rsid w:val="00F3143B"/>
    <w:rsid w:val="00F32797"/>
    <w:rsid w:val="00F40AB9"/>
    <w:rsid w:val="00F42A83"/>
    <w:rsid w:val="00F67B1F"/>
    <w:rsid w:val="00F73EE4"/>
    <w:rsid w:val="00FA630C"/>
    <w:rsid w:val="00FB6093"/>
    <w:rsid w:val="00FD513B"/>
    <w:rsid w:val="00FF332E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987E0A"/>
    <w:pPr>
      <w:widowControl/>
      <w:spacing w:before="100" w:beforeAutospacing="1" w:after="75"/>
      <w:outlineLvl w:val="2"/>
    </w:pPr>
    <w:rPr>
      <w:rFonts w:ascii="Arial" w:eastAsia="Arial Unicode MS" w:hAnsi="Arial" w:cs="Arial"/>
      <w:b/>
      <w:bCs/>
      <w:color w:val="237BA8"/>
      <w:spacing w:val="15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D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D4B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0E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02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9E06BA"/>
    <w:pPr>
      <w:ind w:leftChars="200" w:left="480"/>
    </w:pPr>
  </w:style>
  <w:style w:type="paragraph" w:styleId="2">
    <w:name w:val="Body Text Indent 2"/>
    <w:basedOn w:val="a"/>
    <w:link w:val="20"/>
    <w:semiHidden/>
    <w:rsid w:val="00233141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semiHidden/>
    <w:rsid w:val="00233141"/>
    <w:rPr>
      <w:rFonts w:ascii="Times New Roman" w:eastAsia="新細明體" w:hAnsi="Times New Roman" w:cs="Times New Roman"/>
      <w:szCs w:val="24"/>
    </w:rPr>
  </w:style>
  <w:style w:type="paragraph" w:customStyle="1" w:styleId="xl28">
    <w:name w:val="xl28"/>
    <w:basedOn w:val="a"/>
    <w:rsid w:val="000B6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Note Heading"/>
    <w:basedOn w:val="a"/>
    <w:next w:val="a"/>
    <w:link w:val="ac"/>
    <w:semiHidden/>
    <w:rsid w:val="000B64AF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c">
    <w:name w:val="註釋標題 字元"/>
    <w:basedOn w:val="a0"/>
    <w:link w:val="ab"/>
    <w:semiHidden/>
    <w:rsid w:val="000B64AF"/>
    <w:rPr>
      <w:rFonts w:ascii="Times New Roman" w:eastAsia="標楷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987E0A"/>
    <w:rPr>
      <w:rFonts w:ascii="Arial" w:eastAsia="Arial Unicode MS" w:hAnsi="Arial" w:cs="Arial"/>
      <w:b/>
      <w:bCs/>
      <w:color w:val="237BA8"/>
      <w:spacing w:val="15"/>
      <w:kern w:val="0"/>
      <w:sz w:val="17"/>
      <w:szCs w:val="17"/>
    </w:rPr>
  </w:style>
  <w:style w:type="paragraph" w:styleId="ad">
    <w:name w:val="Body Text"/>
    <w:basedOn w:val="a"/>
    <w:link w:val="ae"/>
    <w:uiPriority w:val="99"/>
    <w:semiHidden/>
    <w:unhideWhenUsed/>
    <w:rsid w:val="008B0A08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8B0A08"/>
  </w:style>
  <w:style w:type="character" w:styleId="af">
    <w:name w:val="Hyperlink"/>
    <w:rsid w:val="00F3143B"/>
    <w:rPr>
      <w:color w:val="0000FF"/>
      <w:u w:val="single"/>
    </w:rPr>
  </w:style>
  <w:style w:type="character" w:customStyle="1" w:styleId="ya-q-full-text">
    <w:name w:val="ya-q-full-text"/>
    <w:basedOn w:val="a0"/>
    <w:rsid w:val="00391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987E0A"/>
    <w:pPr>
      <w:widowControl/>
      <w:spacing w:before="100" w:beforeAutospacing="1" w:after="75"/>
      <w:outlineLvl w:val="2"/>
    </w:pPr>
    <w:rPr>
      <w:rFonts w:ascii="Arial" w:eastAsia="Arial Unicode MS" w:hAnsi="Arial" w:cs="Arial"/>
      <w:b/>
      <w:bCs/>
      <w:color w:val="237BA8"/>
      <w:spacing w:val="15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D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D4B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0E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02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9E06BA"/>
    <w:pPr>
      <w:ind w:leftChars="200" w:left="480"/>
    </w:pPr>
  </w:style>
  <w:style w:type="paragraph" w:styleId="2">
    <w:name w:val="Body Text Indent 2"/>
    <w:basedOn w:val="a"/>
    <w:link w:val="20"/>
    <w:semiHidden/>
    <w:rsid w:val="00233141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semiHidden/>
    <w:rsid w:val="00233141"/>
    <w:rPr>
      <w:rFonts w:ascii="Times New Roman" w:eastAsia="新細明體" w:hAnsi="Times New Roman" w:cs="Times New Roman"/>
      <w:szCs w:val="24"/>
    </w:rPr>
  </w:style>
  <w:style w:type="paragraph" w:customStyle="1" w:styleId="xl28">
    <w:name w:val="xl28"/>
    <w:basedOn w:val="a"/>
    <w:rsid w:val="000B6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Note Heading"/>
    <w:basedOn w:val="a"/>
    <w:next w:val="a"/>
    <w:link w:val="ac"/>
    <w:semiHidden/>
    <w:rsid w:val="000B64AF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c">
    <w:name w:val="註釋標題 字元"/>
    <w:basedOn w:val="a0"/>
    <w:link w:val="ab"/>
    <w:semiHidden/>
    <w:rsid w:val="000B64AF"/>
    <w:rPr>
      <w:rFonts w:ascii="Times New Roman" w:eastAsia="標楷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987E0A"/>
    <w:rPr>
      <w:rFonts w:ascii="Arial" w:eastAsia="Arial Unicode MS" w:hAnsi="Arial" w:cs="Arial"/>
      <w:b/>
      <w:bCs/>
      <w:color w:val="237BA8"/>
      <w:spacing w:val="15"/>
      <w:kern w:val="0"/>
      <w:sz w:val="17"/>
      <w:szCs w:val="17"/>
    </w:rPr>
  </w:style>
  <w:style w:type="paragraph" w:styleId="ad">
    <w:name w:val="Body Text"/>
    <w:basedOn w:val="a"/>
    <w:link w:val="ae"/>
    <w:uiPriority w:val="99"/>
    <w:semiHidden/>
    <w:unhideWhenUsed/>
    <w:rsid w:val="008B0A08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8B0A08"/>
  </w:style>
  <w:style w:type="character" w:styleId="af">
    <w:name w:val="Hyperlink"/>
    <w:rsid w:val="00F3143B"/>
    <w:rPr>
      <w:color w:val="0000FF"/>
      <w:u w:val="single"/>
    </w:rPr>
  </w:style>
  <w:style w:type="character" w:customStyle="1" w:styleId="ya-q-full-text">
    <w:name w:val="ya-q-full-text"/>
    <w:basedOn w:val="a0"/>
    <w:rsid w:val="0039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4C72-000A-48F9-956D-962F3F8E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598</Words>
  <Characters>3413</Characters>
  <Application>Microsoft Office Word</Application>
  <DocSecurity>0</DocSecurity>
  <Lines>28</Lines>
  <Paragraphs>8</Paragraphs>
  <ScaleCrop>false</ScaleCrop>
  <Manager>標準檢驗局</Manager>
  <Company>經濟部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105年度「旅行箱」市場購樣檢測結果彙整表</dc:title>
  <dc:subject>105年度「旅行箱」市場購樣檢測結果彙整表</dc:subject>
  <dc:creator>第二組</dc:creator>
  <cp:keywords>105年度「旅行箱」市場購樣檢測結果彙整表</cp:keywords>
  <cp:lastModifiedBy>許瓊文</cp:lastModifiedBy>
  <cp:revision>4</cp:revision>
  <cp:lastPrinted>2016-10-20T00:57:00Z</cp:lastPrinted>
  <dcterms:created xsi:type="dcterms:W3CDTF">2016-10-20T09:18:00Z</dcterms:created>
  <dcterms:modified xsi:type="dcterms:W3CDTF">2016-10-25T00:35:00Z</dcterms:modified>
  <cp:category>I40</cp:category>
</cp:coreProperties>
</file>