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5E" w:rsidRDefault="00A9075E" w:rsidP="00A9075E">
      <w:pPr>
        <w:pStyle w:val="a7"/>
      </w:pPr>
      <w:r>
        <w:t>Regulations Governing Implementation of Hygiene and Safety Management System</w:t>
      </w:r>
      <w:r w:rsidR="006C09FA">
        <w:rPr>
          <w:rFonts w:hint="eastAsia"/>
        </w:rPr>
        <w:t xml:space="preserve"> </w:t>
      </w:r>
      <w:r>
        <w:t xml:space="preserve">Certification of Food </w:t>
      </w:r>
      <w:proofErr w:type="gramStart"/>
      <w:r>
        <w:t>And</w:t>
      </w:r>
      <w:proofErr w:type="gramEnd"/>
      <w:r>
        <w:t xml:space="preserve"> Feed for Export</w:t>
      </w:r>
    </w:p>
    <w:p w:rsidR="00A9075E" w:rsidRDefault="00A9075E" w:rsidP="00A9075E">
      <w:pPr>
        <w:spacing w:line="240" w:lineRule="exact"/>
        <w:rPr>
          <w:snapToGrid w:val="0"/>
          <w:kern w:val="0"/>
          <w:sz w:val="16"/>
          <w:szCs w:val="22"/>
        </w:rPr>
      </w:pPr>
    </w:p>
    <w:p w:rsidR="00A9075E" w:rsidRPr="00A9075E" w:rsidRDefault="00A9075E" w:rsidP="00A9075E">
      <w:pPr>
        <w:spacing w:line="240" w:lineRule="exact"/>
        <w:rPr>
          <w:snapToGrid w:val="0"/>
          <w:kern w:val="0"/>
          <w:sz w:val="16"/>
          <w:szCs w:val="22"/>
        </w:rPr>
      </w:pPr>
      <w:r w:rsidRPr="00A9075E">
        <w:rPr>
          <w:snapToGrid w:val="0"/>
          <w:kern w:val="0"/>
          <w:sz w:val="16"/>
          <w:szCs w:val="22"/>
        </w:rPr>
        <w:t>17 Articles adopted and promulgated in full by Ministerial Order of No. 09104614150 on June 19, 2002.</w:t>
      </w:r>
    </w:p>
    <w:p w:rsidR="00A9075E" w:rsidRPr="00A9075E" w:rsidRDefault="00A9075E" w:rsidP="00A9075E">
      <w:pPr>
        <w:spacing w:line="240" w:lineRule="exact"/>
        <w:rPr>
          <w:snapToGrid w:val="0"/>
          <w:kern w:val="0"/>
          <w:sz w:val="16"/>
          <w:szCs w:val="22"/>
        </w:rPr>
      </w:pPr>
      <w:r w:rsidRPr="00A9075E">
        <w:rPr>
          <w:snapToGrid w:val="0"/>
          <w:kern w:val="0"/>
          <w:sz w:val="16"/>
          <w:szCs w:val="22"/>
        </w:rPr>
        <w:t>Adoption by Ministerial Order of No. 09104627150 on November 11, 2002 and enter into force from January 1, 2003.</w:t>
      </w:r>
    </w:p>
    <w:p w:rsidR="00A9075E" w:rsidRPr="00A9075E" w:rsidRDefault="00A9075E" w:rsidP="00A9075E">
      <w:pPr>
        <w:spacing w:line="240" w:lineRule="exact"/>
        <w:rPr>
          <w:snapToGrid w:val="0"/>
          <w:kern w:val="0"/>
          <w:sz w:val="16"/>
          <w:szCs w:val="22"/>
        </w:rPr>
      </w:pPr>
      <w:r w:rsidRPr="00A9075E">
        <w:rPr>
          <w:snapToGrid w:val="0"/>
          <w:kern w:val="0"/>
          <w:sz w:val="16"/>
          <w:szCs w:val="22"/>
        </w:rPr>
        <w:t>21 Articles amended and promulgated in full by Ministerial Order of No. 10004601810 on April 14, 2011.</w:t>
      </w:r>
    </w:p>
    <w:p w:rsidR="00AA5A9F" w:rsidRDefault="00384885" w:rsidP="00AA5A9F">
      <w:pPr>
        <w:spacing w:line="240" w:lineRule="exact"/>
        <w:rPr>
          <w:snapToGrid w:val="0"/>
          <w:kern w:val="0"/>
          <w:sz w:val="16"/>
          <w:szCs w:val="22"/>
        </w:rPr>
      </w:pPr>
      <w:r>
        <w:rPr>
          <w:rFonts w:hint="eastAsia"/>
          <w:snapToGrid w:val="0"/>
          <w:kern w:val="0"/>
          <w:sz w:val="16"/>
          <w:szCs w:val="22"/>
        </w:rPr>
        <w:t>Article 18 deleted</w:t>
      </w:r>
      <w:r>
        <w:rPr>
          <w:rFonts w:hint="eastAsia"/>
          <w:snapToGrid w:val="0"/>
          <w:kern w:val="0"/>
          <w:sz w:val="16"/>
          <w:szCs w:val="22"/>
        </w:rPr>
        <w:t xml:space="preserve"> </w:t>
      </w:r>
      <w:r w:rsidR="00AA5A9F">
        <w:rPr>
          <w:rFonts w:hint="eastAsia"/>
          <w:snapToGrid w:val="0"/>
          <w:kern w:val="0"/>
          <w:sz w:val="16"/>
          <w:szCs w:val="22"/>
        </w:rPr>
        <w:t>and</w:t>
      </w:r>
      <w:r w:rsidR="006C09FA">
        <w:rPr>
          <w:rFonts w:hint="eastAsia"/>
          <w:snapToGrid w:val="0"/>
          <w:kern w:val="0"/>
          <w:sz w:val="16"/>
          <w:szCs w:val="22"/>
        </w:rPr>
        <w:t xml:space="preserve"> </w:t>
      </w:r>
      <w:bookmarkStart w:id="0" w:name="_GoBack"/>
      <w:bookmarkEnd w:id="0"/>
      <w:r>
        <w:rPr>
          <w:rFonts w:hint="eastAsia"/>
          <w:snapToGrid w:val="0"/>
          <w:kern w:val="0"/>
          <w:sz w:val="16"/>
          <w:szCs w:val="22"/>
        </w:rPr>
        <w:t>Article 17 amended</w:t>
      </w:r>
      <w:r>
        <w:rPr>
          <w:rFonts w:hint="eastAsia"/>
          <w:snapToGrid w:val="0"/>
          <w:kern w:val="0"/>
          <w:sz w:val="16"/>
          <w:szCs w:val="22"/>
        </w:rPr>
        <w:t xml:space="preserve"> </w:t>
      </w:r>
      <w:r w:rsidR="00AA5A9F">
        <w:rPr>
          <w:rFonts w:hint="eastAsia"/>
          <w:snapToGrid w:val="0"/>
          <w:kern w:val="0"/>
          <w:sz w:val="16"/>
          <w:szCs w:val="22"/>
        </w:rPr>
        <w:t>and promulgated by Ministerial Order of No. 10304605080 on October 29</w:t>
      </w:r>
      <w:r w:rsidR="00AA5A9F">
        <w:rPr>
          <w:snapToGrid w:val="0"/>
          <w:kern w:val="0"/>
          <w:sz w:val="16"/>
          <w:szCs w:val="22"/>
        </w:rPr>
        <w:t>, 20</w:t>
      </w:r>
      <w:r w:rsidR="00AA5A9F">
        <w:rPr>
          <w:rFonts w:hint="eastAsia"/>
          <w:snapToGrid w:val="0"/>
          <w:kern w:val="0"/>
          <w:sz w:val="16"/>
          <w:szCs w:val="22"/>
        </w:rPr>
        <w:t>14.</w:t>
      </w:r>
    </w:p>
    <w:p w:rsidR="00A9075E" w:rsidRPr="00AA5A9F" w:rsidRDefault="00A9075E" w:rsidP="00760461">
      <w:pPr>
        <w:spacing w:line="300" w:lineRule="exact"/>
      </w:pPr>
    </w:p>
    <w:p w:rsidR="00A9075E" w:rsidRPr="00A9075E" w:rsidRDefault="00A9075E" w:rsidP="00760461">
      <w:pPr>
        <w:pStyle w:val="5"/>
        <w:spacing w:line="300" w:lineRule="exact"/>
        <w:rPr>
          <w:color w:val="000000"/>
        </w:rPr>
      </w:pPr>
      <w:r w:rsidRPr="00A9075E">
        <w:rPr>
          <w:color w:val="000000"/>
        </w:rPr>
        <w:t>Article 1</w:t>
      </w:r>
    </w:p>
    <w:p w:rsidR="00A9075E" w:rsidRDefault="00A9075E" w:rsidP="00760461">
      <w:pPr>
        <w:snapToGrid w:val="0"/>
        <w:spacing w:beforeLines="30" w:before="108" w:line="300" w:lineRule="exact"/>
        <w:rPr>
          <w:color w:val="000000"/>
          <w:sz w:val="20"/>
        </w:rPr>
      </w:pPr>
      <w:r w:rsidRPr="00A9075E">
        <w:rPr>
          <w:color w:val="000000"/>
          <w:sz w:val="20"/>
        </w:rPr>
        <w:t>The Regulations are established in accordance with paragraph 2 of Article 14 of the Commodity Inspection Act (the</w:t>
      </w:r>
      <w:r>
        <w:rPr>
          <w:rFonts w:hint="eastAsia"/>
          <w:color w:val="000000"/>
          <w:sz w:val="20"/>
        </w:rPr>
        <w:t xml:space="preserve"> </w:t>
      </w:r>
      <w:r w:rsidRPr="00A9075E">
        <w:rPr>
          <w:color w:val="000000"/>
          <w:sz w:val="20"/>
        </w:rPr>
        <w:t>Act).</w:t>
      </w:r>
    </w:p>
    <w:p w:rsidR="00A9075E" w:rsidRDefault="00A9075E" w:rsidP="00760461">
      <w:pPr>
        <w:snapToGrid w:val="0"/>
        <w:spacing w:beforeLines="30" w:before="108" w:line="300" w:lineRule="exact"/>
      </w:pPr>
    </w:p>
    <w:p w:rsidR="00A9075E" w:rsidRPr="00A9075E" w:rsidRDefault="00A9075E" w:rsidP="00760461">
      <w:pPr>
        <w:pStyle w:val="5"/>
        <w:spacing w:line="300" w:lineRule="exact"/>
        <w:rPr>
          <w:color w:val="000000"/>
        </w:rPr>
      </w:pPr>
      <w:r w:rsidRPr="00A9075E">
        <w:rPr>
          <w:color w:val="000000"/>
        </w:rPr>
        <w:t>Article 2</w:t>
      </w:r>
    </w:p>
    <w:p w:rsidR="00A9075E" w:rsidRPr="005272AB" w:rsidRDefault="00A9075E" w:rsidP="00760461">
      <w:pPr>
        <w:snapToGrid w:val="0"/>
        <w:spacing w:beforeLines="30" w:before="108" w:line="300" w:lineRule="exact"/>
        <w:rPr>
          <w:color w:val="000000"/>
          <w:sz w:val="20"/>
          <w:szCs w:val="20"/>
        </w:rPr>
      </w:pPr>
      <w:r w:rsidRPr="005272AB">
        <w:rPr>
          <w:color w:val="000000"/>
          <w:sz w:val="20"/>
          <w:szCs w:val="20"/>
        </w:rPr>
        <w:t>The inspection authority as referred in the Regulations shall mean the Bureau of Standards, Metrology and Inspection of</w:t>
      </w:r>
      <w:r w:rsidRPr="005272AB">
        <w:rPr>
          <w:rFonts w:hint="eastAsia"/>
          <w:color w:val="000000"/>
          <w:sz w:val="20"/>
          <w:szCs w:val="20"/>
        </w:rPr>
        <w:t xml:space="preserve"> </w:t>
      </w:r>
      <w:r w:rsidRPr="005272AB">
        <w:rPr>
          <w:color w:val="000000"/>
          <w:sz w:val="20"/>
          <w:szCs w:val="20"/>
        </w:rPr>
        <w:t>Economic Affairs (hereinafter referred to as BSMI), its branches, or other commissioned government agencies, legal</w:t>
      </w:r>
      <w:r w:rsidRPr="005272AB">
        <w:rPr>
          <w:rFonts w:hint="eastAsia"/>
          <w:color w:val="000000"/>
          <w:sz w:val="20"/>
          <w:szCs w:val="20"/>
        </w:rPr>
        <w:t xml:space="preserve"> </w:t>
      </w:r>
      <w:r w:rsidRPr="005272AB">
        <w:rPr>
          <w:color w:val="000000"/>
          <w:sz w:val="20"/>
          <w:szCs w:val="20"/>
        </w:rPr>
        <w:t>entities or organization.</w:t>
      </w:r>
    </w:p>
    <w:p w:rsidR="00A9075E" w:rsidRDefault="00A9075E" w:rsidP="00760461">
      <w:pPr>
        <w:spacing w:line="300" w:lineRule="exact"/>
      </w:pPr>
    </w:p>
    <w:p w:rsidR="00A9075E" w:rsidRPr="00A9075E" w:rsidRDefault="00A9075E" w:rsidP="00760461">
      <w:pPr>
        <w:pStyle w:val="5"/>
        <w:spacing w:line="300" w:lineRule="exact"/>
        <w:rPr>
          <w:color w:val="000000"/>
        </w:rPr>
      </w:pPr>
      <w:r w:rsidRPr="00A9075E">
        <w:rPr>
          <w:color w:val="000000"/>
        </w:rPr>
        <w:t>Article 3</w:t>
      </w:r>
    </w:p>
    <w:p w:rsidR="00A9075E" w:rsidRPr="005272AB" w:rsidRDefault="00A9075E" w:rsidP="00760461">
      <w:pPr>
        <w:snapToGrid w:val="0"/>
        <w:spacing w:beforeLines="30" w:before="108" w:line="300" w:lineRule="exact"/>
        <w:rPr>
          <w:color w:val="000000"/>
          <w:sz w:val="20"/>
          <w:szCs w:val="20"/>
        </w:rPr>
      </w:pPr>
      <w:r w:rsidRPr="005272AB">
        <w:rPr>
          <w:color w:val="000000"/>
          <w:sz w:val="20"/>
          <w:szCs w:val="20"/>
        </w:rPr>
        <w:t>The certification of hygiene and safety management system for food and feed for export (hereinafter referred to as</w:t>
      </w:r>
      <w:r w:rsidRPr="005272AB">
        <w:rPr>
          <w:rFonts w:hint="eastAsia"/>
          <w:color w:val="000000"/>
          <w:sz w:val="20"/>
          <w:szCs w:val="20"/>
        </w:rPr>
        <w:t xml:space="preserve"> </w:t>
      </w:r>
      <w:r w:rsidRPr="005272AB">
        <w:rPr>
          <w:color w:val="000000"/>
          <w:sz w:val="20"/>
          <w:szCs w:val="20"/>
        </w:rPr>
        <w:t>certification) shall mean that inspection authority conduct impartial and independence conformity assessments to the</w:t>
      </w:r>
      <w:r w:rsidRPr="005272AB">
        <w:rPr>
          <w:rFonts w:hint="eastAsia"/>
          <w:color w:val="000000"/>
          <w:sz w:val="20"/>
          <w:szCs w:val="20"/>
        </w:rPr>
        <w:t xml:space="preserve"> </w:t>
      </w:r>
      <w:r w:rsidRPr="005272AB">
        <w:rPr>
          <w:color w:val="000000"/>
          <w:sz w:val="20"/>
          <w:szCs w:val="20"/>
        </w:rPr>
        <w:t>hygiene and safety management system established by establishments and certifies that such management system</w:t>
      </w:r>
      <w:r w:rsidRPr="005272AB">
        <w:rPr>
          <w:rFonts w:hint="eastAsia"/>
          <w:color w:val="000000"/>
          <w:sz w:val="20"/>
          <w:szCs w:val="20"/>
        </w:rPr>
        <w:t xml:space="preserve"> </w:t>
      </w:r>
      <w:r w:rsidRPr="005272AB">
        <w:rPr>
          <w:color w:val="000000"/>
          <w:sz w:val="20"/>
          <w:szCs w:val="20"/>
        </w:rPr>
        <w:t>comply with certification standards.</w:t>
      </w:r>
    </w:p>
    <w:p w:rsidR="00A9075E" w:rsidRPr="005272AB" w:rsidRDefault="00A9075E" w:rsidP="00760461">
      <w:pPr>
        <w:snapToGrid w:val="0"/>
        <w:spacing w:beforeLines="30" w:before="108" w:line="300" w:lineRule="exact"/>
        <w:rPr>
          <w:color w:val="000000"/>
          <w:sz w:val="20"/>
          <w:szCs w:val="20"/>
        </w:rPr>
      </w:pPr>
      <w:r w:rsidRPr="005272AB">
        <w:rPr>
          <w:color w:val="000000"/>
          <w:sz w:val="20"/>
          <w:szCs w:val="20"/>
        </w:rPr>
        <w:t>The certification standards shall be prescribed by BSMI by referring to principles of related international organizations</w:t>
      </w:r>
      <w:r w:rsidR="00760461">
        <w:rPr>
          <w:rFonts w:hint="eastAsia"/>
          <w:color w:val="000000"/>
          <w:sz w:val="20"/>
          <w:szCs w:val="20"/>
        </w:rPr>
        <w:t xml:space="preserve"> </w:t>
      </w:r>
      <w:r w:rsidRPr="005272AB">
        <w:rPr>
          <w:color w:val="000000"/>
          <w:sz w:val="20"/>
          <w:szCs w:val="20"/>
        </w:rPr>
        <w:t>and provisions of the import country or area.</w:t>
      </w:r>
    </w:p>
    <w:p w:rsidR="00A9075E" w:rsidRDefault="00A9075E" w:rsidP="00760461">
      <w:pPr>
        <w:spacing w:line="300" w:lineRule="exact"/>
      </w:pPr>
    </w:p>
    <w:p w:rsidR="00A9075E" w:rsidRPr="00A9075E" w:rsidRDefault="00A9075E" w:rsidP="00760461">
      <w:pPr>
        <w:pStyle w:val="5"/>
        <w:spacing w:line="300" w:lineRule="exact"/>
        <w:rPr>
          <w:color w:val="000000"/>
        </w:rPr>
      </w:pPr>
      <w:r w:rsidRPr="00A9075E">
        <w:rPr>
          <w:color w:val="000000"/>
        </w:rPr>
        <w:t>Article 4</w:t>
      </w:r>
    </w:p>
    <w:p w:rsidR="00A9075E" w:rsidRPr="005272AB" w:rsidRDefault="00A9075E" w:rsidP="00760461">
      <w:pPr>
        <w:snapToGrid w:val="0"/>
        <w:spacing w:beforeLines="30" w:before="108" w:line="300" w:lineRule="exact"/>
        <w:rPr>
          <w:color w:val="000000"/>
          <w:sz w:val="20"/>
          <w:szCs w:val="20"/>
        </w:rPr>
      </w:pPr>
      <w:r w:rsidRPr="005272AB">
        <w:rPr>
          <w:color w:val="000000"/>
          <w:sz w:val="20"/>
          <w:szCs w:val="20"/>
        </w:rPr>
        <w:t>The establishments as referred in the Regulations referring to the establishments throughout the food or feed supply</w:t>
      </w:r>
      <w:r w:rsidRPr="005272AB">
        <w:rPr>
          <w:rFonts w:hint="eastAsia"/>
          <w:color w:val="000000"/>
          <w:sz w:val="20"/>
          <w:szCs w:val="20"/>
        </w:rPr>
        <w:t xml:space="preserve"> </w:t>
      </w:r>
      <w:r w:rsidRPr="005272AB">
        <w:rPr>
          <w:color w:val="000000"/>
          <w:sz w:val="20"/>
          <w:szCs w:val="20"/>
        </w:rPr>
        <w:t>chain providing unload, process, transport, storage and other production related services, or other business, legal entities,</w:t>
      </w:r>
      <w:r w:rsidRPr="005272AB">
        <w:rPr>
          <w:rFonts w:hint="eastAsia"/>
          <w:color w:val="000000"/>
          <w:sz w:val="20"/>
          <w:szCs w:val="20"/>
        </w:rPr>
        <w:t xml:space="preserve"> </w:t>
      </w:r>
      <w:r w:rsidRPr="005272AB">
        <w:rPr>
          <w:color w:val="000000"/>
          <w:sz w:val="20"/>
          <w:szCs w:val="20"/>
        </w:rPr>
        <w:t>groups or institutes providing indirect services.</w:t>
      </w:r>
    </w:p>
    <w:p w:rsidR="00A9075E" w:rsidRPr="005272AB" w:rsidRDefault="00A9075E" w:rsidP="00760461">
      <w:pPr>
        <w:snapToGrid w:val="0"/>
        <w:spacing w:beforeLines="30" w:before="108" w:line="300" w:lineRule="exact"/>
        <w:rPr>
          <w:color w:val="000000"/>
          <w:sz w:val="20"/>
          <w:szCs w:val="20"/>
        </w:rPr>
      </w:pPr>
      <w:r w:rsidRPr="005272AB">
        <w:rPr>
          <w:color w:val="000000"/>
          <w:sz w:val="20"/>
          <w:szCs w:val="20"/>
        </w:rPr>
        <w:t>The establishments described above must employ personnel obtaining qualified certificates of food or feed safety</w:t>
      </w:r>
      <w:r w:rsidRPr="005272AB">
        <w:rPr>
          <w:rFonts w:hint="eastAsia"/>
          <w:color w:val="000000"/>
          <w:sz w:val="20"/>
          <w:szCs w:val="20"/>
        </w:rPr>
        <w:t xml:space="preserve"> </w:t>
      </w:r>
      <w:r w:rsidRPr="005272AB">
        <w:rPr>
          <w:color w:val="000000"/>
          <w:sz w:val="20"/>
          <w:szCs w:val="20"/>
        </w:rPr>
        <w:t>management training.</w:t>
      </w:r>
    </w:p>
    <w:p w:rsidR="00A9075E" w:rsidRDefault="00A9075E" w:rsidP="00760461">
      <w:pPr>
        <w:spacing w:line="300" w:lineRule="exact"/>
      </w:pPr>
    </w:p>
    <w:p w:rsidR="00A9075E" w:rsidRPr="00A9075E" w:rsidRDefault="00A9075E" w:rsidP="00760461">
      <w:pPr>
        <w:pStyle w:val="5"/>
        <w:spacing w:line="300" w:lineRule="exact"/>
        <w:rPr>
          <w:color w:val="000000"/>
        </w:rPr>
      </w:pPr>
      <w:r w:rsidRPr="00A9075E">
        <w:rPr>
          <w:color w:val="000000"/>
        </w:rPr>
        <w:t>Article 5</w:t>
      </w:r>
    </w:p>
    <w:p w:rsidR="00A9075E" w:rsidRPr="005272AB" w:rsidRDefault="00A9075E" w:rsidP="00760461">
      <w:pPr>
        <w:snapToGrid w:val="0"/>
        <w:spacing w:beforeLines="30" w:before="108" w:line="300" w:lineRule="exact"/>
        <w:rPr>
          <w:color w:val="000000"/>
          <w:sz w:val="20"/>
          <w:szCs w:val="20"/>
        </w:rPr>
      </w:pPr>
      <w:r w:rsidRPr="005272AB">
        <w:rPr>
          <w:color w:val="000000"/>
          <w:sz w:val="20"/>
          <w:szCs w:val="20"/>
        </w:rPr>
        <w:t>Establishments apply for certification shall submit an application form with the following documents to BSMI:</w:t>
      </w:r>
    </w:p>
    <w:p w:rsidR="00A9075E" w:rsidRPr="005272AB" w:rsidRDefault="00A9075E" w:rsidP="00760461">
      <w:pPr>
        <w:snapToGrid w:val="0"/>
        <w:spacing w:beforeLines="30" w:before="108" w:line="300" w:lineRule="exact"/>
        <w:ind w:left="210" w:hangingChars="105" w:hanging="210"/>
        <w:rPr>
          <w:color w:val="000000"/>
          <w:sz w:val="20"/>
          <w:szCs w:val="20"/>
        </w:rPr>
      </w:pPr>
      <w:r w:rsidRPr="005272AB">
        <w:rPr>
          <w:color w:val="000000"/>
          <w:sz w:val="20"/>
          <w:szCs w:val="20"/>
        </w:rPr>
        <w:t>1. The copies of the establishment registration, the business registration or other equivalent document of registration.</w:t>
      </w:r>
    </w:p>
    <w:p w:rsidR="00A9075E" w:rsidRPr="005272AB" w:rsidRDefault="00A9075E" w:rsidP="00760461">
      <w:pPr>
        <w:snapToGrid w:val="0"/>
        <w:spacing w:beforeLines="30" w:before="108" w:line="300" w:lineRule="exact"/>
        <w:rPr>
          <w:color w:val="000000"/>
          <w:sz w:val="20"/>
          <w:szCs w:val="20"/>
        </w:rPr>
      </w:pPr>
      <w:r w:rsidRPr="005272AB">
        <w:rPr>
          <w:color w:val="000000"/>
          <w:sz w:val="20"/>
          <w:szCs w:val="20"/>
        </w:rPr>
        <w:t>2. The copy of factory registration.</w:t>
      </w:r>
    </w:p>
    <w:p w:rsidR="00A9075E" w:rsidRPr="005272AB" w:rsidRDefault="00A9075E" w:rsidP="00760461">
      <w:pPr>
        <w:snapToGrid w:val="0"/>
        <w:spacing w:beforeLines="30" w:before="108" w:line="300" w:lineRule="exact"/>
        <w:rPr>
          <w:color w:val="000000"/>
          <w:sz w:val="20"/>
          <w:szCs w:val="20"/>
        </w:rPr>
      </w:pPr>
      <w:r w:rsidRPr="005272AB">
        <w:rPr>
          <w:color w:val="000000"/>
          <w:sz w:val="20"/>
          <w:szCs w:val="20"/>
        </w:rPr>
        <w:t>3. The written food or feed hygiene and safety management system (including GHP and HACCP)</w:t>
      </w:r>
    </w:p>
    <w:p w:rsidR="00A9075E" w:rsidRPr="005272AB" w:rsidRDefault="00A9075E" w:rsidP="00760461">
      <w:pPr>
        <w:snapToGrid w:val="0"/>
        <w:spacing w:beforeLines="30" w:before="108" w:line="300" w:lineRule="exact"/>
        <w:rPr>
          <w:color w:val="000000"/>
          <w:sz w:val="20"/>
          <w:szCs w:val="20"/>
        </w:rPr>
      </w:pPr>
      <w:r w:rsidRPr="005272AB">
        <w:rPr>
          <w:color w:val="000000"/>
          <w:sz w:val="20"/>
          <w:szCs w:val="20"/>
        </w:rPr>
        <w:t>4. The factory layout and processing diagram.</w:t>
      </w:r>
    </w:p>
    <w:p w:rsidR="00A9075E" w:rsidRPr="005272AB" w:rsidRDefault="00A9075E" w:rsidP="00760461">
      <w:pPr>
        <w:snapToGrid w:val="0"/>
        <w:spacing w:beforeLines="30" w:before="108" w:line="300" w:lineRule="exact"/>
        <w:rPr>
          <w:color w:val="000000"/>
          <w:sz w:val="20"/>
          <w:szCs w:val="20"/>
        </w:rPr>
      </w:pPr>
      <w:r w:rsidRPr="005272AB">
        <w:rPr>
          <w:color w:val="000000"/>
          <w:sz w:val="20"/>
          <w:szCs w:val="20"/>
        </w:rPr>
        <w:lastRenderedPageBreak/>
        <w:t>5. The personnel training certificates as described in paragraph 2 of the preceding article.</w:t>
      </w:r>
    </w:p>
    <w:p w:rsidR="00A9075E" w:rsidRPr="005272AB" w:rsidRDefault="00A9075E" w:rsidP="00760461">
      <w:pPr>
        <w:snapToGrid w:val="0"/>
        <w:spacing w:beforeLines="30" w:before="108" w:line="300" w:lineRule="exact"/>
        <w:rPr>
          <w:color w:val="000000"/>
          <w:sz w:val="20"/>
          <w:szCs w:val="20"/>
        </w:rPr>
      </w:pPr>
      <w:r w:rsidRPr="005272AB">
        <w:rPr>
          <w:color w:val="000000"/>
          <w:sz w:val="20"/>
          <w:szCs w:val="20"/>
        </w:rPr>
        <w:t>6. The other documents specified by BSMI.</w:t>
      </w:r>
    </w:p>
    <w:p w:rsidR="005272AB" w:rsidRDefault="005272AB" w:rsidP="00760461">
      <w:pPr>
        <w:spacing w:line="300" w:lineRule="exact"/>
      </w:pPr>
    </w:p>
    <w:p w:rsidR="00A9075E" w:rsidRPr="005272AB" w:rsidRDefault="00A9075E" w:rsidP="00760461">
      <w:pPr>
        <w:pStyle w:val="5"/>
        <w:spacing w:line="300" w:lineRule="exact"/>
        <w:rPr>
          <w:color w:val="000000"/>
        </w:rPr>
      </w:pPr>
      <w:r w:rsidRPr="005272AB">
        <w:rPr>
          <w:color w:val="000000"/>
        </w:rPr>
        <w:t>Article 6</w:t>
      </w:r>
    </w:p>
    <w:p w:rsidR="00A9075E" w:rsidRPr="005272AB" w:rsidRDefault="00A9075E" w:rsidP="00760461">
      <w:pPr>
        <w:snapToGrid w:val="0"/>
        <w:spacing w:beforeLines="30" w:before="108" w:line="300" w:lineRule="exact"/>
        <w:rPr>
          <w:color w:val="000000"/>
          <w:sz w:val="20"/>
          <w:szCs w:val="20"/>
        </w:rPr>
      </w:pPr>
      <w:r w:rsidRPr="005272AB">
        <w:rPr>
          <w:color w:val="000000"/>
          <w:sz w:val="20"/>
          <w:szCs w:val="20"/>
        </w:rPr>
        <w:t>BSMI shall conduct document review after establishments file application. BSMI shall notify the establishment in</w:t>
      </w:r>
      <w:r w:rsidR="005272AB">
        <w:rPr>
          <w:rFonts w:hint="eastAsia"/>
          <w:color w:val="000000"/>
          <w:sz w:val="20"/>
          <w:szCs w:val="20"/>
        </w:rPr>
        <w:t xml:space="preserve"> </w:t>
      </w:r>
      <w:r w:rsidRPr="005272AB">
        <w:rPr>
          <w:color w:val="000000"/>
          <w:sz w:val="20"/>
          <w:szCs w:val="20"/>
        </w:rPr>
        <w:t>written to arrange on-site inspection whenever document review deemed to comply with the requirements.</w:t>
      </w:r>
    </w:p>
    <w:p w:rsidR="00A9075E" w:rsidRDefault="00A9075E" w:rsidP="00760461">
      <w:pPr>
        <w:snapToGrid w:val="0"/>
        <w:spacing w:beforeLines="30" w:before="108" w:line="300" w:lineRule="exact"/>
        <w:rPr>
          <w:color w:val="000000"/>
          <w:sz w:val="20"/>
          <w:szCs w:val="20"/>
        </w:rPr>
      </w:pPr>
      <w:r w:rsidRPr="005272AB">
        <w:rPr>
          <w:color w:val="000000"/>
          <w:sz w:val="20"/>
          <w:szCs w:val="20"/>
        </w:rPr>
        <w:t>BSMI could proceed the simplified certification procedure for the establishment acquired ISO 22000 certification under</w:t>
      </w:r>
      <w:r w:rsidR="005272AB">
        <w:rPr>
          <w:rFonts w:hint="eastAsia"/>
          <w:color w:val="000000"/>
          <w:sz w:val="20"/>
          <w:szCs w:val="20"/>
        </w:rPr>
        <w:t xml:space="preserve"> </w:t>
      </w:r>
      <w:r w:rsidRPr="005272AB">
        <w:rPr>
          <w:color w:val="000000"/>
          <w:sz w:val="20"/>
          <w:szCs w:val="20"/>
        </w:rPr>
        <w:t>BSMI scheme, grant the registration and issue the certificates after completion of document review and deemed</w:t>
      </w:r>
      <w:r w:rsidR="005272AB">
        <w:rPr>
          <w:rFonts w:hint="eastAsia"/>
          <w:color w:val="000000"/>
          <w:sz w:val="20"/>
          <w:szCs w:val="20"/>
        </w:rPr>
        <w:t xml:space="preserve"> </w:t>
      </w:r>
      <w:r w:rsidRPr="005272AB">
        <w:rPr>
          <w:color w:val="000000"/>
          <w:sz w:val="20"/>
          <w:szCs w:val="20"/>
        </w:rPr>
        <w:t>compliance.</w:t>
      </w:r>
    </w:p>
    <w:p w:rsidR="005272AB" w:rsidRPr="005272AB" w:rsidRDefault="005272AB" w:rsidP="00760461">
      <w:pPr>
        <w:snapToGrid w:val="0"/>
        <w:spacing w:beforeLines="30" w:before="108" w:line="300" w:lineRule="exact"/>
        <w:rPr>
          <w:color w:val="000000"/>
          <w:sz w:val="20"/>
          <w:szCs w:val="20"/>
        </w:rPr>
      </w:pPr>
    </w:p>
    <w:p w:rsidR="00A9075E" w:rsidRPr="005272AB" w:rsidRDefault="005272AB" w:rsidP="00760461">
      <w:pPr>
        <w:pStyle w:val="5"/>
        <w:spacing w:line="300" w:lineRule="exact"/>
        <w:rPr>
          <w:color w:val="000000"/>
        </w:rPr>
      </w:pPr>
      <w:r w:rsidRPr="005272AB">
        <w:rPr>
          <w:color w:val="000000"/>
        </w:rPr>
        <w:t>Article 7</w:t>
      </w:r>
    </w:p>
    <w:p w:rsidR="00A9075E" w:rsidRPr="005272AB" w:rsidRDefault="00A9075E" w:rsidP="00760461">
      <w:pPr>
        <w:spacing w:line="300" w:lineRule="exact"/>
        <w:rPr>
          <w:color w:val="000000"/>
          <w:sz w:val="20"/>
          <w:szCs w:val="20"/>
        </w:rPr>
      </w:pPr>
      <w:r w:rsidRPr="005272AB">
        <w:rPr>
          <w:color w:val="000000"/>
          <w:sz w:val="20"/>
          <w:szCs w:val="20"/>
        </w:rPr>
        <w:t xml:space="preserve">Under any of the following circumstances, the application shall be rejected by BSMI before </w:t>
      </w:r>
      <w:proofErr w:type="gramStart"/>
      <w:r w:rsidRPr="005272AB">
        <w:rPr>
          <w:color w:val="000000"/>
          <w:sz w:val="20"/>
          <w:szCs w:val="20"/>
        </w:rPr>
        <w:t>inspection :</w:t>
      </w:r>
      <w:proofErr w:type="gramEnd"/>
    </w:p>
    <w:p w:rsidR="00A9075E" w:rsidRPr="005272AB" w:rsidRDefault="00A9075E" w:rsidP="00760461">
      <w:pPr>
        <w:spacing w:line="300" w:lineRule="exact"/>
        <w:ind w:left="210" w:hangingChars="105" w:hanging="210"/>
        <w:rPr>
          <w:color w:val="000000"/>
          <w:sz w:val="20"/>
          <w:szCs w:val="20"/>
        </w:rPr>
      </w:pPr>
      <w:r w:rsidRPr="005272AB">
        <w:rPr>
          <w:color w:val="000000"/>
          <w:sz w:val="20"/>
          <w:szCs w:val="20"/>
        </w:rPr>
        <w:t>1. The application document fails to comply with Article 5 and not able to submit corrected documents within one</w:t>
      </w:r>
      <w:r w:rsidR="005272AB">
        <w:rPr>
          <w:rFonts w:hint="eastAsia"/>
          <w:color w:val="000000"/>
          <w:sz w:val="20"/>
          <w:szCs w:val="20"/>
        </w:rPr>
        <w:t xml:space="preserve"> </w:t>
      </w:r>
      <w:r w:rsidRPr="005272AB">
        <w:rPr>
          <w:color w:val="000000"/>
          <w:sz w:val="20"/>
          <w:szCs w:val="20"/>
        </w:rPr>
        <w:t>month after receipt of the notice.</w:t>
      </w:r>
    </w:p>
    <w:p w:rsidR="00A9075E" w:rsidRDefault="00A9075E" w:rsidP="00760461">
      <w:pPr>
        <w:spacing w:line="300" w:lineRule="exact"/>
        <w:ind w:left="224" w:hangingChars="112" w:hanging="224"/>
        <w:rPr>
          <w:color w:val="000000"/>
          <w:sz w:val="20"/>
          <w:szCs w:val="20"/>
        </w:rPr>
      </w:pPr>
      <w:r w:rsidRPr="005272AB">
        <w:rPr>
          <w:color w:val="000000"/>
          <w:sz w:val="20"/>
          <w:szCs w:val="20"/>
        </w:rPr>
        <w:t>2. The establishment fails to arrange on-site inspection after application is accepted. If a reasonable explanation is</w:t>
      </w:r>
      <w:r w:rsidR="005272AB">
        <w:rPr>
          <w:rFonts w:hint="eastAsia"/>
          <w:color w:val="000000"/>
          <w:sz w:val="20"/>
          <w:szCs w:val="20"/>
        </w:rPr>
        <w:t xml:space="preserve"> </w:t>
      </w:r>
      <w:r w:rsidRPr="005272AB">
        <w:rPr>
          <w:color w:val="000000"/>
          <w:sz w:val="20"/>
          <w:szCs w:val="20"/>
        </w:rPr>
        <w:t>provided, the establishment could apply to the BSMI for single extension of no longer than six months.</w:t>
      </w:r>
    </w:p>
    <w:p w:rsidR="005272AB" w:rsidRPr="005272AB" w:rsidRDefault="005272AB" w:rsidP="00760461">
      <w:pPr>
        <w:spacing w:line="300" w:lineRule="exact"/>
        <w:rPr>
          <w:color w:val="000000"/>
          <w:sz w:val="20"/>
          <w:szCs w:val="20"/>
        </w:rPr>
      </w:pPr>
    </w:p>
    <w:p w:rsidR="00A9075E" w:rsidRPr="005272AB" w:rsidRDefault="00A9075E" w:rsidP="00760461">
      <w:pPr>
        <w:pStyle w:val="5"/>
        <w:spacing w:line="300" w:lineRule="exact"/>
        <w:rPr>
          <w:color w:val="000000"/>
        </w:rPr>
      </w:pPr>
      <w:r w:rsidRPr="005272AB">
        <w:rPr>
          <w:color w:val="000000"/>
        </w:rPr>
        <w:t>Article 8</w:t>
      </w:r>
    </w:p>
    <w:p w:rsidR="00A9075E" w:rsidRPr="005272AB" w:rsidRDefault="00A9075E" w:rsidP="00760461">
      <w:pPr>
        <w:spacing w:line="300" w:lineRule="exact"/>
        <w:rPr>
          <w:color w:val="000000"/>
          <w:sz w:val="20"/>
          <w:szCs w:val="20"/>
        </w:rPr>
      </w:pPr>
      <w:r w:rsidRPr="005272AB">
        <w:rPr>
          <w:color w:val="000000"/>
          <w:sz w:val="20"/>
          <w:szCs w:val="20"/>
        </w:rPr>
        <w:t>The establishments inspected and deemed comply with certification standards, BSMI shall grant certification based on</w:t>
      </w:r>
      <w:r w:rsidR="005272AB">
        <w:rPr>
          <w:rFonts w:hint="eastAsia"/>
          <w:color w:val="000000"/>
          <w:sz w:val="20"/>
          <w:szCs w:val="20"/>
        </w:rPr>
        <w:t xml:space="preserve"> </w:t>
      </w:r>
      <w:r w:rsidRPr="005272AB">
        <w:rPr>
          <w:color w:val="000000"/>
          <w:sz w:val="20"/>
          <w:szCs w:val="20"/>
        </w:rPr>
        <w:t>certification type, product category, and the information stated in the application and issue manufacture number and</w:t>
      </w:r>
      <w:r w:rsidR="005272AB">
        <w:rPr>
          <w:rFonts w:hint="eastAsia"/>
          <w:color w:val="000000"/>
          <w:sz w:val="20"/>
          <w:szCs w:val="20"/>
        </w:rPr>
        <w:t xml:space="preserve"> </w:t>
      </w:r>
      <w:r w:rsidRPr="005272AB">
        <w:rPr>
          <w:color w:val="000000"/>
          <w:sz w:val="20"/>
          <w:szCs w:val="20"/>
        </w:rPr>
        <w:t>certificate valid for three years.</w:t>
      </w:r>
    </w:p>
    <w:p w:rsidR="005272AB" w:rsidRDefault="005272AB" w:rsidP="00760461">
      <w:pPr>
        <w:spacing w:line="300" w:lineRule="exact"/>
      </w:pPr>
    </w:p>
    <w:p w:rsidR="00A9075E" w:rsidRPr="005272AB" w:rsidRDefault="00A9075E" w:rsidP="00760461">
      <w:pPr>
        <w:pStyle w:val="5"/>
        <w:spacing w:line="300" w:lineRule="exact"/>
        <w:rPr>
          <w:color w:val="000000"/>
        </w:rPr>
      </w:pPr>
      <w:r w:rsidRPr="005272AB">
        <w:rPr>
          <w:color w:val="000000"/>
        </w:rPr>
        <w:t>Article 9</w:t>
      </w:r>
    </w:p>
    <w:p w:rsidR="00A9075E" w:rsidRPr="005F384E" w:rsidRDefault="00A9075E" w:rsidP="00760461">
      <w:pPr>
        <w:spacing w:line="300" w:lineRule="exact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The establishment inspected and deemed noncompliant to the certification standards could apply for re-inspection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within two months after receiving the noncompliance notice in written. The establishment shall cooperate with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re-inspection arrangements within six month after the application date. BSMI shall reject the re-inspection application if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the establishment fails to cooperate with re-inspected arrangements. If a reasonable explanation is provided, the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establishment could apply to the BSMI for single extension of no longer than six months.</w:t>
      </w:r>
    </w:p>
    <w:p w:rsidR="005272AB" w:rsidRDefault="005272AB" w:rsidP="00760461">
      <w:pPr>
        <w:spacing w:line="300" w:lineRule="exact"/>
      </w:pPr>
    </w:p>
    <w:p w:rsidR="00A9075E" w:rsidRPr="005F384E" w:rsidRDefault="00A9075E" w:rsidP="00760461">
      <w:pPr>
        <w:pStyle w:val="5"/>
        <w:spacing w:line="300" w:lineRule="exact"/>
        <w:rPr>
          <w:color w:val="000000"/>
        </w:rPr>
      </w:pPr>
      <w:r w:rsidRPr="005F384E">
        <w:rPr>
          <w:color w:val="000000"/>
        </w:rPr>
        <w:t>Article 10</w:t>
      </w:r>
    </w:p>
    <w:p w:rsidR="00A9075E" w:rsidRPr="005F384E" w:rsidRDefault="00A9075E" w:rsidP="00760461">
      <w:pPr>
        <w:spacing w:line="300" w:lineRule="exact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The establishment, inspected and deemed not complying with the certification standards, fails to apply for re-inspection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according to the preceding article or fails the re-inspection, shall re-submit application two months after receiving the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written notice as according to Article 5.</w:t>
      </w:r>
    </w:p>
    <w:p w:rsidR="005272AB" w:rsidRDefault="005272AB" w:rsidP="00760461">
      <w:pPr>
        <w:spacing w:line="300" w:lineRule="exact"/>
      </w:pPr>
    </w:p>
    <w:p w:rsidR="00A9075E" w:rsidRPr="005F384E" w:rsidRDefault="00A9075E" w:rsidP="00760461">
      <w:pPr>
        <w:pStyle w:val="5"/>
        <w:spacing w:line="300" w:lineRule="exact"/>
        <w:rPr>
          <w:color w:val="000000"/>
        </w:rPr>
      </w:pPr>
      <w:r w:rsidRPr="005F384E">
        <w:rPr>
          <w:color w:val="000000"/>
        </w:rPr>
        <w:t>Article 11</w:t>
      </w:r>
    </w:p>
    <w:p w:rsidR="00A9075E" w:rsidRDefault="00A9075E" w:rsidP="00760461">
      <w:pPr>
        <w:spacing w:line="300" w:lineRule="exact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The registered establishment shall not have product label, advertisement and publicity misleading the third parties to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product certification.</w:t>
      </w:r>
    </w:p>
    <w:p w:rsidR="005F384E" w:rsidRPr="005F384E" w:rsidRDefault="005F384E" w:rsidP="00760461">
      <w:pPr>
        <w:spacing w:line="300" w:lineRule="exact"/>
        <w:rPr>
          <w:color w:val="000000"/>
          <w:sz w:val="20"/>
          <w:szCs w:val="20"/>
        </w:rPr>
      </w:pPr>
    </w:p>
    <w:p w:rsidR="00A9075E" w:rsidRPr="005F384E" w:rsidRDefault="00A9075E" w:rsidP="00760461">
      <w:pPr>
        <w:pStyle w:val="5"/>
        <w:spacing w:line="300" w:lineRule="exact"/>
        <w:rPr>
          <w:color w:val="000000"/>
        </w:rPr>
      </w:pPr>
      <w:r w:rsidRPr="005F384E">
        <w:rPr>
          <w:color w:val="000000"/>
        </w:rPr>
        <w:lastRenderedPageBreak/>
        <w:t>Article 12</w:t>
      </w:r>
    </w:p>
    <w:p w:rsidR="00A9075E" w:rsidRPr="005F384E" w:rsidRDefault="00A9075E" w:rsidP="00760461">
      <w:pPr>
        <w:spacing w:line="300" w:lineRule="exact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Whenever BSMI amends or changes the certification standards, the registered establishment shall complete the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corrective action within the transition period designated by BSMI. The inspection authority shall verify that all the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registered establishments have completed the corrective actions within one month before the end of the transition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period.</w:t>
      </w:r>
    </w:p>
    <w:p w:rsidR="005272AB" w:rsidRDefault="005272AB" w:rsidP="00760461">
      <w:pPr>
        <w:spacing w:line="300" w:lineRule="exact"/>
      </w:pPr>
    </w:p>
    <w:p w:rsidR="00A9075E" w:rsidRPr="005F384E" w:rsidRDefault="00A9075E" w:rsidP="00760461">
      <w:pPr>
        <w:pStyle w:val="5"/>
        <w:spacing w:line="300" w:lineRule="exact"/>
        <w:rPr>
          <w:color w:val="000000"/>
        </w:rPr>
      </w:pPr>
      <w:r w:rsidRPr="005F384E">
        <w:rPr>
          <w:color w:val="000000"/>
        </w:rPr>
        <w:t>Article 13</w:t>
      </w:r>
    </w:p>
    <w:p w:rsidR="00A9075E" w:rsidRPr="005F384E" w:rsidRDefault="00A9075E" w:rsidP="00760461">
      <w:pPr>
        <w:spacing w:line="300" w:lineRule="exact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The inspection authority shall conduct surveillance for registered establishment at least once a year. When necessary,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inspection authority should increase the surveillance rate based on risk.</w:t>
      </w:r>
    </w:p>
    <w:p w:rsidR="00A9075E" w:rsidRPr="005F384E" w:rsidRDefault="00A9075E" w:rsidP="00760461">
      <w:pPr>
        <w:spacing w:line="300" w:lineRule="exact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The registered establishment shall conduct all arrangements for surveillance conducted by inspection authority.</w:t>
      </w:r>
    </w:p>
    <w:p w:rsidR="00A9075E" w:rsidRPr="005F384E" w:rsidRDefault="00A9075E" w:rsidP="00760461">
      <w:pPr>
        <w:spacing w:line="300" w:lineRule="exact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The registered establishment shall provide corrective action for correctable noncompliance within ten days after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surveillance. Inspection authority should conduct re-surveillance after correction period is expired.</w:t>
      </w:r>
    </w:p>
    <w:p w:rsidR="005272AB" w:rsidRDefault="005272AB" w:rsidP="00760461">
      <w:pPr>
        <w:spacing w:line="300" w:lineRule="exact"/>
      </w:pPr>
    </w:p>
    <w:p w:rsidR="00A9075E" w:rsidRPr="005F384E" w:rsidRDefault="00A9075E" w:rsidP="00760461">
      <w:pPr>
        <w:pStyle w:val="5"/>
        <w:spacing w:line="300" w:lineRule="exact"/>
        <w:rPr>
          <w:color w:val="000000"/>
        </w:rPr>
      </w:pPr>
      <w:r w:rsidRPr="005F384E">
        <w:rPr>
          <w:color w:val="000000"/>
        </w:rPr>
        <w:t>Article 14</w:t>
      </w:r>
    </w:p>
    <w:p w:rsidR="00A9075E" w:rsidRPr="005F384E" w:rsidRDefault="00A9075E" w:rsidP="00760461">
      <w:pPr>
        <w:spacing w:line="300" w:lineRule="exact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Before the expiration of certificate, BSMI shall verify the results of surveillance and assessment for the last three years.</w:t>
      </w:r>
    </w:p>
    <w:p w:rsidR="00A9075E" w:rsidRPr="005F384E" w:rsidRDefault="00A9075E" w:rsidP="00760461">
      <w:pPr>
        <w:spacing w:line="300" w:lineRule="exact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New certificate will be issued if results deemed to comply with the requirements.</w:t>
      </w:r>
    </w:p>
    <w:p w:rsidR="005272AB" w:rsidRDefault="005272AB" w:rsidP="00760461">
      <w:pPr>
        <w:spacing w:line="300" w:lineRule="exact"/>
      </w:pPr>
    </w:p>
    <w:p w:rsidR="00A9075E" w:rsidRPr="005F384E" w:rsidRDefault="00A9075E" w:rsidP="00760461">
      <w:pPr>
        <w:pStyle w:val="5"/>
        <w:spacing w:line="300" w:lineRule="exact"/>
        <w:rPr>
          <w:color w:val="000000"/>
        </w:rPr>
      </w:pPr>
      <w:r w:rsidRPr="005F384E">
        <w:rPr>
          <w:color w:val="000000"/>
        </w:rPr>
        <w:t>Article 15</w:t>
      </w:r>
    </w:p>
    <w:p w:rsidR="00BB3BB8" w:rsidRDefault="00A9075E" w:rsidP="00760461">
      <w:pPr>
        <w:spacing w:line="300" w:lineRule="exact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The registered establishment, whose registered basic information or facts as granted in registration were altered or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BSMI has determined facts affecting granted registration, shall apply for alterations with the original certificate and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relevant documents to the inspection authority within one month.</w:t>
      </w:r>
      <w:r w:rsidR="00BB3BB8">
        <w:rPr>
          <w:rFonts w:hint="eastAsia"/>
          <w:color w:val="000000"/>
          <w:sz w:val="20"/>
          <w:szCs w:val="20"/>
        </w:rPr>
        <w:t xml:space="preserve"> </w:t>
      </w:r>
    </w:p>
    <w:p w:rsidR="00A9075E" w:rsidRPr="005F384E" w:rsidRDefault="00A9075E" w:rsidP="00760461">
      <w:pPr>
        <w:spacing w:line="300" w:lineRule="exact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 xml:space="preserve">The inspection authority shall conduct document review for application for the alteration described and conduct </w:t>
      </w:r>
      <w:proofErr w:type="gramStart"/>
      <w:r w:rsidRPr="005F384E">
        <w:rPr>
          <w:color w:val="000000"/>
          <w:sz w:val="20"/>
          <w:szCs w:val="20"/>
        </w:rPr>
        <w:t>3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surveillance if necessary</w:t>
      </w:r>
      <w:proofErr w:type="gramEnd"/>
      <w:r w:rsidRPr="005F384E">
        <w:rPr>
          <w:color w:val="000000"/>
          <w:sz w:val="20"/>
          <w:szCs w:val="20"/>
        </w:rPr>
        <w:t xml:space="preserve">. If the alteration was determined to comply </w:t>
      </w:r>
      <w:proofErr w:type="gramStart"/>
      <w:r w:rsidRPr="005F384E">
        <w:rPr>
          <w:color w:val="000000"/>
          <w:sz w:val="20"/>
          <w:szCs w:val="20"/>
        </w:rPr>
        <w:t>to</w:t>
      </w:r>
      <w:proofErr w:type="gramEnd"/>
      <w:r w:rsidRPr="005F384E">
        <w:rPr>
          <w:color w:val="000000"/>
          <w:sz w:val="20"/>
          <w:szCs w:val="20"/>
        </w:rPr>
        <w:t xml:space="preserve"> the requirements, BSMI shall approve the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alteration and issue the new certificate in exchange of the previous certificate. If the alteration was determined not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complying with the requirements, BSMI will proceed the paragraph 3 of Article 13.</w:t>
      </w:r>
    </w:p>
    <w:p w:rsidR="00A9075E" w:rsidRPr="005F384E" w:rsidRDefault="00A9075E" w:rsidP="00760461">
      <w:pPr>
        <w:spacing w:line="300" w:lineRule="exact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The registered establishment should apply for issuance of certificate to the inspection authority if the registered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certificate is lost or damage.</w:t>
      </w:r>
    </w:p>
    <w:p w:rsidR="005272AB" w:rsidRDefault="005272AB" w:rsidP="00760461">
      <w:pPr>
        <w:spacing w:line="300" w:lineRule="exact"/>
      </w:pPr>
    </w:p>
    <w:p w:rsidR="00A9075E" w:rsidRPr="005F384E" w:rsidRDefault="00A9075E" w:rsidP="00760461">
      <w:pPr>
        <w:pStyle w:val="5"/>
        <w:spacing w:line="300" w:lineRule="exact"/>
        <w:rPr>
          <w:color w:val="000000"/>
        </w:rPr>
      </w:pPr>
      <w:r w:rsidRPr="005F384E">
        <w:rPr>
          <w:color w:val="000000"/>
        </w:rPr>
        <w:t>Article 16</w:t>
      </w:r>
    </w:p>
    <w:p w:rsidR="00A9075E" w:rsidRPr="005F384E" w:rsidRDefault="00A9075E" w:rsidP="00760461">
      <w:pPr>
        <w:spacing w:line="300" w:lineRule="exact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The registered establishment shall file to the inspection authority regarding to its suspension of production or business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for more than on month. The filing date shall be within one month after the suspension.</w:t>
      </w:r>
    </w:p>
    <w:p w:rsidR="00A9075E" w:rsidRPr="005F384E" w:rsidRDefault="00A9075E" w:rsidP="00760461">
      <w:pPr>
        <w:spacing w:line="300" w:lineRule="exact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The filed suspension is limited to six months. The establishment shall apply for the single extension for production or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business if there is a reasonable cause. Extension is limited to six months.</w:t>
      </w:r>
    </w:p>
    <w:p w:rsidR="005272AB" w:rsidRDefault="005272AB" w:rsidP="00760461">
      <w:pPr>
        <w:spacing w:line="300" w:lineRule="exact"/>
      </w:pPr>
    </w:p>
    <w:p w:rsidR="00A9075E" w:rsidRPr="005F384E" w:rsidRDefault="00A9075E" w:rsidP="00760461">
      <w:pPr>
        <w:pStyle w:val="5"/>
        <w:spacing w:line="300" w:lineRule="exact"/>
        <w:rPr>
          <w:color w:val="000000"/>
        </w:rPr>
      </w:pPr>
      <w:r w:rsidRPr="005F384E">
        <w:rPr>
          <w:color w:val="000000"/>
        </w:rPr>
        <w:t>Article 17</w:t>
      </w:r>
    </w:p>
    <w:p w:rsidR="00A9075E" w:rsidRPr="005F384E" w:rsidRDefault="00A9075E" w:rsidP="00760461">
      <w:pPr>
        <w:spacing w:line="300" w:lineRule="exact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If the registered establishment is relocated, it shall apply for alteration within 3 months of relocation. The establishment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 xml:space="preserve">could use the original establishment code after inspection authority </w:t>
      </w:r>
      <w:proofErr w:type="gramStart"/>
      <w:r w:rsidRPr="005F384E">
        <w:rPr>
          <w:color w:val="000000"/>
          <w:sz w:val="20"/>
          <w:szCs w:val="20"/>
        </w:rPr>
        <w:t>proceeds</w:t>
      </w:r>
      <w:proofErr w:type="gramEnd"/>
      <w:r w:rsidRPr="005F384E">
        <w:rPr>
          <w:color w:val="000000"/>
          <w:sz w:val="20"/>
          <w:szCs w:val="20"/>
        </w:rPr>
        <w:t xml:space="preserve"> the surveillance.</w:t>
      </w:r>
    </w:p>
    <w:p w:rsidR="00A9075E" w:rsidRPr="005F384E" w:rsidRDefault="00A9075E" w:rsidP="00760461">
      <w:pPr>
        <w:pStyle w:val="5"/>
        <w:spacing w:line="300" w:lineRule="exact"/>
        <w:rPr>
          <w:color w:val="000000"/>
        </w:rPr>
      </w:pPr>
      <w:r w:rsidRPr="005F384E">
        <w:rPr>
          <w:color w:val="000000"/>
        </w:rPr>
        <w:lastRenderedPageBreak/>
        <w:t>Article 18</w:t>
      </w:r>
    </w:p>
    <w:p w:rsidR="005F384E" w:rsidRDefault="005F384E" w:rsidP="00760461">
      <w:pPr>
        <w:spacing w:line="300" w:lineRule="exact"/>
        <w:jc w:val="both"/>
        <w:rPr>
          <w:kern w:val="0"/>
          <w:sz w:val="20"/>
          <w:szCs w:val="22"/>
        </w:rPr>
      </w:pPr>
      <w:r>
        <w:rPr>
          <w:rFonts w:hint="eastAsia"/>
          <w:kern w:val="0"/>
          <w:sz w:val="20"/>
          <w:szCs w:val="22"/>
        </w:rPr>
        <w:t>(Deleted)</w:t>
      </w:r>
    </w:p>
    <w:p w:rsidR="005272AB" w:rsidRDefault="005272AB" w:rsidP="00760461">
      <w:pPr>
        <w:spacing w:line="300" w:lineRule="exact"/>
      </w:pPr>
    </w:p>
    <w:p w:rsidR="00A9075E" w:rsidRPr="005F384E" w:rsidRDefault="00A9075E" w:rsidP="00760461">
      <w:pPr>
        <w:pStyle w:val="5"/>
        <w:spacing w:line="300" w:lineRule="exact"/>
        <w:rPr>
          <w:color w:val="000000"/>
        </w:rPr>
      </w:pPr>
      <w:r w:rsidRPr="005F384E">
        <w:rPr>
          <w:color w:val="000000"/>
        </w:rPr>
        <w:t>Article 19</w:t>
      </w:r>
    </w:p>
    <w:p w:rsidR="00A9075E" w:rsidRPr="005F384E" w:rsidRDefault="00A9075E" w:rsidP="00760461">
      <w:pPr>
        <w:spacing w:line="300" w:lineRule="exact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Under any of the following circumstances, the registration of establishment certification made shall be rescinded:</w:t>
      </w:r>
    </w:p>
    <w:p w:rsidR="00A9075E" w:rsidRPr="005F384E" w:rsidRDefault="00A9075E" w:rsidP="00760461">
      <w:pPr>
        <w:spacing w:line="300" w:lineRule="exact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1. Where the establishment violates the Article 11 and did not make corrective action in time.</w:t>
      </w:r>
    </w:p>
    <w:p w:rsidR="00A9075E" w:rsidRPr="005F384E" w:rsidRDefault="00A9075E" w:rsidP="00760461">
      <w:pPr>
        <w:spacing w:line="300" w:lineRule="exact"/>
        <w:ind w:left="210" w:hangingChars="105" w:hanging="210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2. Where the establishment does not take the required correction within a given time as required in Article 12.</w:t>
      </w:r>
    </w:p>
    <w:p w:rsidR="00A9075E" w:rsidRPr="005F384E" w:rsidRDefault="00A9075E" w:rsidP="00760461">
      <w:pPr>
        <w:spacing w:line="300" w:lineRule="exact"/>
        <w:ind w:left="238" w:hangingChars="119" w:hanging="238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3. Where the establishment fails the surveillance and the corrective action would not be made according No.1 of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Article 13.</w:t>
      </w:r>
    </w:p>
    <w:p w:rsidR="00A9075E" w:rsidRPr="005F384E" w:rsidRDefault="00A9075E" w:rsidP="00760461">
      <w:pPr>
        <w:spacing w:line="300" w:lineRule="exact"/>
        <w:ind w:left="210" w:hangingChars="105" w:hanging="210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4. Where the establishment does not conduct any arrangements for surveillance as required in paragraph 2 of Article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13.</w:t>
      </w:r>
    </w:p>
    <w:p w:rsidR="00A9075E" w:rsidRPr="005F384E" w:rsidRDefault="00A9075E" w:rsidP="00760461">
      <w:pPr>
        <w:spacing w:line="300" w:lineRule="exact"/>
        <w:ind w:left="210" w:hangingChars="105" w:hanging="210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 xml:space="preserve">5. Where the corrective action and re-surveillance not complying </w:t>
      </w:r>
      <w:proofErr w:type="gramStart"/>
      <w:r w:rsidRPr="005F384E">
        <w:rPr>
          <w:color w:val="000000"/>
          <w:sz w:val="20"/>
          <w:szCs w:val="20"/>
        </w:rPr>
        <w:t>to</w:t>
      </w:r>
      <w:proofErr w:type="gramEnd"/>
      <w:r w:rsidRPr="005F384E">
        <w:rPr>
          <w:color w:val="000000"/>
          <w:sz w:val="20"/>
          <w:szCs w:val="20"/>
        </w:rPr>
        <w:t xml:space="preserve"> the certification standards as required in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paragraph 3 of Article 13.</w:t>
      </w:r>
    </w:p>
    <w:p w:rsidR="00A9075E" w:rsidRPr="005F384E" w:rsidRDefault="00A9075E" w:rsidP="00760461">
      <w:pPr>
        <w:spacing w:line="300" w:lineRule="exact"/>
        <w:ind w:left="238" w:hangingChars="119" w:hanging="238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6. Where the establishment does not apply the alteration in time, and did not take action within 15 days after receiving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notice.</w:t>
      </w:r>
    </w:p>
    <w:p w:rsidR="00A9075E" w:rsidRPr="005F384E" w:rsidRDefault="00A9075E" w:rsidP="00760461">
      <w:pPr>
        <w:spacing w:line="300" w:lineRule="exact"/>
        <w:ind w:left="196" w:hangingChars="98" w:hanging="196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7. Where the establishment does not file to the inspection authority as according to Article 16, or did not file to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inspection authority within 15 days after receiving the notice or resume production and business.</w:t>
      </w:r>
    </w:p>
    <w:p w:rsidR="00A9075E" w:rsidRPr="005F384E" w:rsidRDefault="00A9075E" w:rsidP="00760461">
      <w:pPr>
        <w:spacing w:line="300" w:lineRule="exact"/>
        <w:ind w:left="196" w:hangingChars="98" w:hanging="196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8. Where the establishment files to the inspection authority as required in Article 16 but did not resume the production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or business before the expiration date.</w:t>
      </w:r>
    </w:p>
    <w:p w:rsidR="00A9075E" w:rsidRPr="005F384E" w:rsidRDefault="00A9075E" w:rsidP="00760461">
      <w:pPr>
        <w:spacing w:line="300" w:lineRule="exact"/>
        <w:ind w:left="196" w:hangingChars="98" w:hanging="196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9. Where the establishment does not apply for alteration in time as required in paragraph 1 of Article 17.</w:t>
      </w:r>
    </w:p>
    <w:p w:rsidR="00A9075E" w:rsidRPr="005F384E" w:rsidRDefault="00A9075E" w:rsidP="00760461">
      <w:pPr>
        <w:spacing w:line="300" w:lineRule="exact"/>
        <w:ind w:left="308" w:hangingChars="154" w:hanging="308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10. Where the registered establishment fails to make payments in accordance with related requirements and does not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make the overdue payments in time days after receiving a notice.</w:t>
      </w:r>
    </w:p>
    <w:p w:rsidR="00A9075E" w:rsidRPr="005F384E" w:rsidRDefault="00A9075E" w:rsidP="00760461">
      <w:pPr>
        <w:spacing w:line="300" w:lineRule="exact"/>
        <w:ind w:left="266" w:hangingChars="133" w:hanging="266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11. Where the registration, business registration, establishment registration and other equivalent document which the</w:t>
      </w:r>
      <w:r w:rsidR="005272AB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competent authority take rescission, cancellation, revocation actions.</w:t>
      </w:r>
    </w:p>
    <w:p w:rsidR="00A9075E" w:rsidRPr="005F384E" w:rsidRDefault="00A9075E" w:rsidP="00760461">
      <w:pPr>
        <w:spacing w:line="300" w:lineRule="exact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12. Where the establishment applies for rescinding the registration.</w:t>
      </w:r>
    </w:p>
    <w:p w:rsidR="00A9075E" w:rsidRPr="005F384E" w:rsidRDefault="00A9075E" w:rsidP="00760461">
      <w:pPr>
        <w:spacing w:line="300" w:lineRule="exact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13. Where the certification standards, certification categories and product categories was rescinded.</w:t>
      </w:r>
    </w:p>
    <w:p w:rsidR="00A9075E" w:rsidRPr="005F384E" w:rsidRDefault="00A9075E" w:rsidP="00760461">
      <w:pPr>
        <w:spacing w:line="300" w:lineRule="exact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14. Where the establishment goes out for business.</w:t>
      </w:r>
    </w:p>
    <w:p w:rsidR="00AA5A9F" w:rsidRDefault="00AA5A9F" w:rsidP="00760461">
      <w:pPr>
        <w:spacing w:line="300" w:lineRule="exact"/>
      </w:pPr>
    </w:p>
    <w:p w:rsidR="00A9075E" w:rsidRPr="005F384E" w:rsidRDefault="00A9075E" w:rsidP="00760461">
      <w:pPr>
        <w:pStyle w:val="5"/>
        <w:spacing w:line="300" w:lineRule="exact"/>
        <w:rPr>
          <w:color w:val="000000"/>
        </w:rPr>
      </w:pPr>
      <w:r w:rsidRPr="005F384E">
        <w:rPr>
          <w:color w:val="000000"/>
        </w:rPr>
        <w:t>Article 20</w:t>
      </w:r>
    </w:p>
    <w:p w:rsidR="00A9075E" w:rsidRPr="005F384E" w:rsidRDefault="00A9075E" w:rsidP="00760461">
      <w:pPr>
        <w:spacing w:line="300" w:lineRule="exact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The establishment shall return the certificate within 15 days after receiving the notice of registration revocation or</w:t>
      </w:r>
      <w:r w:rsidR="00AA5A9F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rescission. The establishment could apply for certificate labeling with the rescinded mark and return. If the</w:t>
      </w:r>
      <w:r w:rsidR="00AA5A9F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establishment did not return the certificate in time, BSMI shall announce the rescission.</w:t>
      </w:r>
    </w:p>
    <w:p w:rsidR="00A9075E" w:rsidRPr="005F384E" w:rsidRDefault="00A9075E" w:rsidP="00760461">
      <w:pPr>
        <w:spacing w:line="300" w:lineRule="exact"/>
        <w:rPr>
          <w:color w:val="000000"/>
          <w:sz w:val="20"/>
          <w:szCs w:val="20"/>
        </w:rPr>
      </w:pPr>
      <w:r w:rsidRPr="005F384E">
        <w:rPr>
          <w:color w:val="000000"/>
          <w:sz w:val="20"/>
          <w:szCs w:val="20"/>
        </w:rPr>
        <w:t>The establishment registration which was rescinded or be rescinded according to paragraph 1-9 of proceeding article,</w:t>
      </w:r>
      <w:r w:rsidR="00AA5A9F" w:rsidRPr="005F384E">
        <w:rPr>
          <w:rFonts w:hint="eastAsia"/>
          <w:color w:val="000000"/>
          <w:sz w:val="20"/>
          <w:szCs w:val="20"/>
        </w:rPr>
        <w:t xml:space="preserve"> </w:t>
      </w:r>
      <w:r w:rsidRPr="005F384E">
        <w:rPr>
          <w:color w:val="000000"/>
          <w:sz w:val="20"/>
          <w:szCs w:val="20"/>
        </w:rPr>
        <w:t>shall re-submit the application 4 months after the rescinded date.</w:t>
      </w:r>
    </w:p>
    <w:p w:rsidR="00AA5A9F" w:rsidRDefault="00AA5A9F" w:rsidP="00760461">
      <w:pPr>
        <w:spacing w:line="300" w:lineRule="exact"/>
      </w:pPr>
    </w:p>
    <w:p w:rsidR="00A9075E" w:rsidRPr="005F384E" w:rsidRDefault="00A9075E" w:rsidP="00760461">
      <w:pPr>
        <w:pStyle w:val="5"/>
        <w:spacing w:line="300" w:lineRule="exact"/>
        <w:rPr>
          <w:color w:val="000000"/>
        </w:rPr>
      </w:pPr>
      <w:r w:rsidRPr="005F384E">
        <w:rPr>
          <w:color w:val="000000"/>
        </w:rPr>
        <w:t>Article 21</w:t>
      </w:r>
    </w:p>
    <w:p w:rsidR="00F02165" w:rsidRPr="005F384E" w:rsidRDefault="00A9075E" w:rsidP="00760461">
      <w:pPr>
        <w:spacing w:line="300" w:lineRule="exact"/>
        <w:rPr>
          <w:color w:val="000000"/>
          <w:sz w:val="20"/>
          <w:szCs w:val="20"/>
        </w:rPr>
      </w:pPr>
      <w:proofErr w:type="gramStart"/>
      <w:r w:rsidRPr="005F384E">
        <w:rPr>
          <w:color w:val="000000"/>
          <w:sz w:val="20"/>
          <w:szCs w:val="20"/>
        </w:rPr>
        <w:t>This Regulations</w:t>
      </w:r>
      <w:proofErr w:type="gramEnd"/>
      <w:r w:rsidRPr="005F384E">
        <w:rPr>
          <w:color w:val="000000"/>
          <w:sz w:val="20"/>
          <w:szCs w:val="20"/>
        </w:rPr>
        <w:t xml:space="preserve"> shall come into force from the date of promulgation.</w:t>
      </w:r>
    </w:p>
    <w:sectPr w:rsidR="00F02165" w:rsidRPr="005F384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26" w:rsidRDefault="00CD0D26" w:rsidP="00A9075E">
      <w:r>
        <w:separator/>
      </w:r>
    </w:p>
  </w:endnote>
  <w:endnote w:type="continuationSeparator" w:id="0">
    <w:p w:rsidR="00CD0D26" w:rsidRDefault="00CD0D26" w:rsidP="00A9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072829"/>
      <w:docPartObj>
        <w:docPartGallery w:val="Page Numbers (Bottom of Page)"/>
        <w:docPartUnique/>
      </w:docPartObj>
    </w:sdtPr>
    <w:sdtEndPr/>
    <w:sdtContent>
      <w:p w:rsidR="00193674" w:rsidRDefault="001936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885" w:rsidRPr="00384885">
          <w:rPr>
            <w:noProof/>
            <w:lang w:val="zh-TW"/>
          </w:rPr>
          <w:t>4</w:t>
        </w:r>
        <w:r>
          <w:fldChar w:fldCharType="end"/>
        </w:r>
      </w:p>
    </w:sdtContent>
  </w:sdt>
  <w:p w:rsidR="00193674" w:rsidRDefault="001936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26" w:rsidRDefault="00CD0D26" w:rsidP="00A9075E">
      <w:r>
        <w:separator/>
      </w:r>
    </w:p>
  </w:footnote>
  <w:footnote w:type="continuationSeparator" w:id="0">
    <w:p w:rsidR="00CD0D26" w:rsidRDefault="00CD0D26" w:rsidP="00A90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4D"/>
    <w:rsid w:val="00012F33"/>
    <w:rsid w:val="000C2F62"/>
    <w:rsid w:val="00193674"/>
    <w:rsid w:val="00384885"/>
    <w:rsid w:val="005272AB"/>
    <w:rsid w:val="005F384E"/>
    <w:rsid w:val="0064004D"/>
    <w:rsid w:val="006C09FA"/>
    <w:rsid w:val="00760461"/>
    <w:rsid w:val="009B7935"/>
    <w:rsid w:val="00A9075E"/>
    <w:rsid w:val="00AA5A9F"/>
    <w:rsid w:val="00BB3BB8"/>
    <w:rsid w:val="00BF06E1"/>
    <w:rsid w:val="00CA4C54"/>
    <w:rsid w:val="00CD0D26"/>
    <w:rsid w:val="00DB6EE8"/>
    <w:rsid w:val="00F02165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qFormat/>
    <w:rsid w:val="00A9075E"/>
    <w:pPr>
      <w:keepNext/>
      <w:tabs>
        <w:tab w:val="left" w:pos="851"/>
      </w:tabs>
      <w:snapToGrid w:val="0"/>
      <w:spacing w:beforeLines="30" w:before="108"/>
      <w:outlineLvl w:val="4"/>
    </w:pPr>
    <w:rPr>
      <w:b/>
      <w:sz w:val="20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0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9075E"/>
    <w:rPr>
      <w:kern w:val="2"/>
    </w:rPr>
  </w:style>
  <w:style w:type="paragraph" w:styleId="a5">
    <w:name w:val="footer"/>
    <w:basedOn w:val="a"/>
    <w:link w:val="a6"/>
    <w:uiPriority w:val="99"/>
    <w:rsid w:val="00A90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075E"/>
    <w:rPr>
      <w:kern w:val="2"/>
    </w:rPr>
  </w:style>
  <w:style w:type="paragraph" w:styleId="a7">
    <w:name w:val="Title"/>
    <w:basedOn w:val="a"/>
    <w:link w:val="a8"/>
    <w:qFormat/>
    <w:rsid w:val="00A9075E"/>
    <w:pPr>
      <w:jc w:val="center"/>
    </w:pPr>
    <w:rPr>
      <w:b/>
      <w:bCs/>
    </w:rPr>
  </w:style>
  <w:style w:type="character" w:customStyle="1" w:styleId="a8">
    <w:name w:val="標題 字元"/>
    <w:basedOn w:val="a0"/>
    <w:link w:val="a7"/>
    <w:rsid w:val="00A9075E"/>
    <w:rPr>
      <w:b/>
      <w:bCs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A9075E"/>
    <w:rPr>
      <w:b/>
      <w:kern w:val="2"/>
      <w:szCs w:val="24"/>
      <w:lang w:val="en-CA"/>
    </w:rPr>
  </w:style>
  <w:style w:type="paragraph" w:styleId="a9">
    <w:name w:val="Balloon Text"/>
    <w:basedOn w:val="a"/>
    <w:link w:val="aa"/>
    <w:rsid w:val="00384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3848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qFormat/>
    <w:rsid w:val="00A9075E"/>
    <w:pPr>
      <w:keepNext/>
      <w:tabs>
        <w:tab w:val="left" w:pos="851"/>
      </w:tabs>
      <w:snapToGrid w:val="0"/>
      <w:spacing w:beforeLines="30" w:before="108"/>
      <w:outlineLvl w:val="4"/>
    </w:pPr>
    <w:rPr>
      <w:b/>
      <w:sz w:val="20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0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9075E"/>
    <w:rPr>
      <w:kern w:val="2"/>
    </w:rPr>
  </w:style>
  <w:style w:type="paragraph" w:styleId="a5">
    <w:name w:val="footer"/>
    <w:basedOn w:val="a"/>
    <w:link w:val="a6"/>
    <w:uiPriority w:val="99"/>
    <w:rsid w:val="00A90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075E"/>
    <w:rPr>
      <w:kern w:val="2"/>
    </w:rPr>
  </w:style>
  <w:style w:type="paragraph" w:styleId="a7">
    <w:name w:val="Title"/>
    <w:basedOn w:val="a"/>
    <w:link w:val="a8"/>
    <w:qFormat/>
    <w:rsid w:val="00A9075E"/>
    <w:pPr>
      <w:jc w:val="center"/>
    </w:pPr>
    <w:rPr>
      <w:b/>
      <w:bCs/>
    </w:rPr>
  </w:style>
  <w:style w:type="character" w:customStyle="1" w:styleId="a8">
    <w:name w:val="標題 字元"/>
    <w:basedOn w:val="a0"/>
    <w:link w:val="a7"/>
    <w:rsid w:val="00A9075E"/>
    <w:rPr>
      <w:b/>
      <w:bCs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A9075E"/>
    <w:rPr>
      <w:b/>
      <w:kern w:val="2"/>
      <w:szCs w:val="24"/>
      <w:lang w:val="en-CA"/>
    </w:rPr>
  </w:style>
  <w:style w:type="paragraph" w:styleId="a9">
    <w:name w:val="Balloon Text"/>
    <w:basedOn w:val="a"/>
    <w:link w:val="aa"/>
    <w:rsid w:val="00384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3848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1483</Words>
  <Characters>8458</Characters>
  <Application>Microsoft Office Word</Application>
  <DocSecurity>0</DocSecurity>
  <Lines>70</Lines>
  <Paragraphs>19</Paragraphs>
  <ScaleCrop>false</ScaleCrop>
  <Company/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Regulations Governing Implementation of Hygiene and Safety Management SystemCertification of Food And Feed for Export(10.29.2014</dc:title>
  <dc:subject>Regulations Governing Implementation of Hygiene and Safety Management SystemCertification of Food And Feed for Export(10.29.2014</dc:subject>
  <dc:creator>張世弘</dc:creator>
  <cp:keywords>Regulations Governing Implementation of Hygiene and Safety Management SystemCertification of Food And Feed for Export(10.29.2014</cp:keywords>
  <dc:description/>
  <cp:lastModifiedBy>張世弘</cp:lastModifiedBy>
  <cp:revision>8</cp:revision>
  <cp:lastPrinted>2015-01-22T01:46:00Z</cp:lastPrinted>
  <dcterms:created xsi:type="dcterms:W3CDTF">2015-01-21T01:40:00Z</dcterms:created>
  <dcterms:modified xsi:type="dcterms:W3CDTF">2015-01-22T02:03:00Z</dcterms:modified>
  <cp:category>5A0,7B0,E5Z</cp:category>
</cp:coreProperties>
</file>