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FE" w:rsidRPr="00966893" w:rsidRDefault="00547A80" w:rsidP="00EF4CFE">
      <w:pPr>
        <w:pStyle w:val="a3"/>
        <w:snapToGrid w:val="0"/>
        <w:spacing w:line="240" w:lineRule="auto"/>
        <w:ind w:firstLineChars="0" w:firstLine="0"/>
        <w:jc w:val="center"/>
        <w:rPr>
          <w:rFonts w:ascii="Times New Roman"/>
          <w:sz w:val="24"/>
        </w:rPr>
      </w:pPr>
      <w:r>
        <w:rPr>
          <w:rFonts w:ascii="Times New Roman" w:hint="eastAsia"/>
          <w:sz w:val="24"/>
        </w:rPr>
        <w:t>Direction</w:t>
      </w:r>
      <w:r w:rsidR="00EF4CFE" w:rsidRPr="00966893">
        <w:rPr>
          <w:rFonts w:ascii="Times New Roman"/>
          <w:sz w:val="24"/>
        </w:rPr>
        <w:t>s Governing Inspection of Wooden Board Commodities</w:t>
      </w:r>
    </w:p>
    <w:p w:rsidR="00C57679" w:rsidRPr="00966893" w:rsidRDefault="00C57679" w:rsidP="00C57679">
      <w:pPr>
        <w:pStyle w:val="a3"/>
        <w:snapToGrid w:val="0"/>
        <w:spacing w:line="240" w:lineRule="auto"/>
        <w:ind w:firstLineChars="0" w:firstLine="0"/>
        <w:rPr>
          <w:rFonts w:ascii="Times New Roman"/>
          <w:sz w:val="20"/>
        </w:rPr>
      </w:pPr>
      <w:r w:rsidRPr="00966893">
        <w:rPr>
          <w:rFonts w:ascii="Times New Roman"/>
          <w:sz w:val="18"/>
        </w:rPr>
        <w:t xml:space="preserve">Adopted and promulgated by the Bureau of Standards, Metrology and Inspection, Ministry of </w:t>
      </w:r>
      <w:proofErr w:type="spellStart"/>
      <w:r w:rsidRPr="00966893">
        <w:rPr>
          <w:rFonts w:ascii="Times New Roman"/>
          <w:sz w:val="18"/>
        </w:rPr>
        <w:t>Economics</w:t>
      </w:r>
      <w:proofErr w:type="spellEnd"/>
      <w:r w:rsidRPr="00966893">
        <w:rPr>
          <w:rFonts w:ascii="Times New Roman"/>
          <w:sz w:val="18"/>
        </w:rPr>
        <w:t xml:space="preserve"> Affairs, on January 4, 2013.</w:t>
      </w:r>
    </w:p>
    <w:p w:rsidR="00692050" w:rsidRPr="00966893" w:rsidRDefault="00692050" w:rsidP="00692050">
      <w:pPr>
        <w:pStyle w:val="a3"/>
        <w:snapToGrid w:val="0"/>
        <w:spacing w:line="240" w:lineRule="auto"/>
        <w:ind w:firstLineChars="0" w:firstLine="0"/>
        <w:rPr>
          <w:rFonts w:ascii="Times New Roman"/>
          <w:sz w:val="18"/>
        </w:rPr>
      </w:pPr>
      <w:r w:rsidRPr="00966893">
        <w:rPr>
          <w:rFonts w:ascii="Times New Roman"/>
          <w:sz w:val="18"/>
        </w:rPr>
        <w:t>Name amendment and promulgated by the Bureau of Standards, Metrology and Inspection, Ministry of Economics Affairs on September 23, 2016. (Originally named as Directions Governing Type-Approved Batch Inspection of Wooden Board Commodities)</w:t>
      </w:r>
    </w:p>
    <w:p w:rsidR="0046683A" w:rsidRPr="00C57679" w:rsidRDefault="0046683A" w:rsidP="0046683A">
      <w:pPr>
        <w:pStyle w:val="a3"/>
        <w:snapToGrid w:val="0"/>
        <w:spacing w:line="240" w:lineRule="auto"/>
        <w:ind w:right="840" w:firstLineChars="0" w:firstLine="0"/>
        <w:rPr>
          <w:rFonts w:ascii="Times New Roman"/>
          <w:sz w:val="24"/>
        </w:rPr>
      </w:pPr>
    </w:p>
    <w:p w:rsidR="00F2647F" w:rsidRPr="00966893" w:rsidRDefault="00EF4CFE" w:rsidP="00F2647F">
      <w:pPr>
        <w:pStyle w:val="a3"/>
        <w:numPr>
          <w:ilvl w:val="0"/>
          <w:numId w:val="1"/>
        </w:numPr>
        <w:tabs>
          <w:tab w:val="left" w:pos="1170"/>
        </w:tabs>
        <w:snapToGrid w:val="0"/>
        <w:spacing w:line="240" w:lineRule="auto"/>
        <w:ind w:left="1170" w:firstLineChars="0" w:hanging="1170"/>
        <w:rPr>
          <w:rFonts w:ascii="Times New Roman"/>
          <w:sz w:val="24"/>
        </w:rPr>
      </w:pPr>
      <w:r w:rsidRPr="00966893">
        <w:rPr>
          <w:rFonts w:ascii="Times New Roman"/>
          <w:sz w:val="24"/>
        </w:rPr>
        <w:t>General Principles</w:t>
      </w:r>
    </w:p>
    <w:p w:rsidR="00EF4CFE" w:rsidRPr="00966893" w:rsidRDefault="00EF4CFE" w:rsidP="00EF4CFE">
      <w:pPr>
        <w:pStyle w:val="a3"/>
        <w:numPr>
          <w:ilvl w:val="0"/>
          <w:numId w:val="2"/>
        </w:numPr>
        <w:snapToGrid w:val="0"/>
        <w:spacing w:line="240" w:lineRule="auto"/>
        <w:ind w:firstLineChars="0"/>
        <w:rPr>
          <w:rFonts w:ascii="Times New Roman"/>
          <w:sz w:val="24"/>
        </w:rPr>
      </w:pPr>
      <w:r w:rsidRPr="00966893">
        <w:rPr>
          <w:rFonts w:ascii="Times New Roman"/>
          <w:sz w:val="24"/>
        </w:rPr>
        <w:t xml:space="preserve">These </w:t>
      </w:r>
      <w:r w:rsidR="00547A80">
        <w:rPr>
          <w:rFonts w:ascii="Times New Roman" w:hint="eastAsia"/>
          <w:sz w:val="24"/>
        </w:rPr>
        <w:t>Directions</w:t>
      </w:r>
      <w:r w:rsidRPr="00966893">
        <w:rPr>
          <w:rFonts w:ascii="Times New Roman"/>
          <w:sz w:val="24"/>
        </w:rPr>
        <w:t xml:space="preserve"> are enacted to govern the inspection of wooden board commodities.</w:t>
      </w:r>
    </w:p>
    <w:p w:rsidR="00A67C43" w:rsidRPr="00966893" w:rsidRDefault="00A67C43" w:rsidP="00A67C43">
      <w:pPr>
        <w:pStyle w:val="a3"/>
        <w:snapToGrid w:val="0"/>
        <w:spacing w:line="240" w:lineRule="auto"/>
        <w:ind w:firstLineChars="0" w:firstLine="0"/>
        <w:rPr>
          <w:rFonts w:ascii="Times New Roman"/>
          <w:sz w:val="24"/>
        </w:rPr>
      </w:pPr>
    </w:p>
    <w:p w:rsidR="00556A7A" w:rsidRPr="00966893" w:rsidRDefault="00EF4CFE" w:rsidP="00556A7A">
      <w:pPr>
        <w:pStyle w:val="a3"/>
        <w:numPr>
          <w:ilvl w:val="0"/>
          <w:numId w:val="2"/>
        </w:numPr>
        <w:snapToGrid w:val="0"/>
        <w:spacing w:line="240" w:lineRule="auto"/>
        <w:ind w:firstLineChars="0"/>
        <w:rPr>
          <w:rFonts w:ascii="Times New Roman"/>
          <w:sz w:val="24"/>
        </w:rPr>
      </w:pPr>
      <w:r w:rsidRPr="00966893">
        <w:rPr>
          <w:rFonts w:ascii="Times New Roman"/>
          <w:sz w:val="24"/>
        </w:rPr>
        <w:t xml:space="preserve">The scope of </w:t>
      </w:r>
      <w:r w:rsidR="00C57679">
        <w:rPr>
          <w:rFonts w:ascii="Times New Roman" w:hint="eastAsia"/>
          <w:sz w:val="24"/>
        </w:rPr>
        <w:t>Directions</w:t>
      </w:r>
      <w:r w:rsidRPr="00966893">
        <w:rPr>
          <w:rFonts w:ascii="Times New Roman"/>
          <w:sz w:val="24"/>
        </w:rPr>
        <w:t xml:space="preserve"> </w:t>
      </w:r>
      <w:r w:rsidR="00C57679">
        <w:rPr>
          <w:rFonts w:ascii="Times New Roman" w:hint="eastAsia"/>
          <w:sz w:val="24"/>
        </w:rPr>
        <w:t>are</w:t>
      </w:r>
      <w:r w:rsidRPr="00966893">
        <w:rPr>
          <w:rFonts w:ascii="Times New Roman"/>
          <w:sz w:val="24"/>
        </w:rPr>
        <w:t xml:space="preserve"> applicable to wooden board commodities that require inspection, including:</w:t>
      </w:r>
    </w:p>
    <w:p w:rsidR="00556A7A"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Laminated veneer lumber</w:t>
      </w:r>
      <w:r w:rsidR="00311C55" w:rsidRPr="00966893">
        <w:rPr>
          <w:rFonts w:ascii="Times New Roman"/>
          <w:sz w:val="24"/>
        </w:rPr>
        <w:t xml:space="preserve"> category</w:t>
      </w:r>
      <w:r w:rsidRPr="00966893">
        <w:rPr>
          <w:rFonts w:ascii="Times New Roman"/>
          <w:sz w:val="24"/>
        </w:rPr>
        <w:t>: laminated veneer lumber and structural laminated veneer lumber;</w:t>
      </w:r>
    </w:p>
    <w:p w:rsidR="00EF4CFE"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Plywood</w:t>
      </w:r>
      <w:r w:rsidR="00311C55" w:rsidRPr="00966893">
        <w:rPr>
          <w:rFonts w:ascii="Times New Roman"/>
          <w:sz w:val="24"/>
        </w:rPr>
        <w:t xml:space="preserve"> category</w:t>
      </w:r>
      <w:r w:rsidRPr="00966893">
        <w:rPr>
          <w:rFonts w:ascii="Times New Roman"/>
          <w:sz w:val="24"/>
        </w:rPr>
        <w:t>: plywood, special plywood, structural plywood, plywood</w:t>
      </w:r>
      <w:r w:rsidR="00547A80">
        <w:rPr>
          <w:rFonts w:ascii="Times New Roman" w:hint="eastAsia"/>
          <w:sz w:val="24"/>
        </w:rPr>
        <w:t xml:space="preserve"> for </w:t>
      </w:r>
      <w:r w:rsidR="00547A80" w:rsidRPr="00966893">
        <w:rPr>
          <w:rFonts w:ascii="Times New Roman"/>
          <w:sz w:val="24"/>
        </w:rPr>
        <w:t>concrete-form</w:t>
      </w:r>
      <w:r w:rsidRPr="00966893">
        <w:rPr>
          <w:rFonts w:ascii="Times New Roman"/>
          <w:sz w:val="24"/>
        </w:rPr>
        <w:t>, scaffolding</w:t>
      </w:r>
      <w:r w:rsidR="00547A80">
        <w:rPr>
          <w:rFonts w:ascii="Times New Roman" w:hint="eastAsia"/>
          <w:sz w:val="24"/>
        </w:rPr>
        <w:t xml:space="preserve"> </w:t>
      </w:r>
      <w:r w:rsidR="00547A80" w:rsidRPr="00966893">
        <w:rPr>
          <w:rFonts w:ascii="Times New Roman"/>
          <w:sz w:val="24"/>
        </w:rPr>
        <w:t>plywood</w:t>
      </w:r>
      <w:r w:rsidRPr="00966893">
        <w:rPr>
          <w:rFonts w:ascii="Times New Roman"/>
          <w:sz w:val="24"/>
        </w:rPr>
        <w:t>, and plywood</w:t>
      </w:r>
      <w:r w:rsidR="00CC642C" w:rsidRPr="00966893">
        <w:rPr>
          <w:rFonts w:ascii="Times New Roman"/>
          <w:sz w:val="24"/>
        </w:rPr>
        <w:t xml:space="preserve"> for </w:t>
      </w:r>
      <w:r w:rsidR="002B0A28" w:rsidRPr="00966893">
        <w:rPr>
          <w:rFonts w:ascii="Times New Roman"/>
          <w:sz w:val="24"/>
        </w:rPr>
        <w:t>pallet</w:t>
      </w:r>
      <w:r w:rsidRPr="00966893">
        <w:rPr>
          <w:rFonts w:ascii="Times New Roman"/>
          <w:sz w:val="24"/>
        </w:rPr>
        <w:t>;</w:t>
      </w:r>
    </w:p>
    <w:p w:rsidR="00EF4CFE" w:rsidRPr="00966893" w:rsidRDefault="00311C55" w:rsidP="00556A7A">
      <w:pPr>
        <w:pStyle w:val="a3"/>
        <w:numPr>
          <w:ilvl w:val="1"/>
          <w:numId w:val="2"/>
        </w:numPr>
        <w:snapToGrid w:val="0"/>
        <w:spacing w:line="240" w:lineRule="auto"/>
        <w:ind w:firstLineChars="0"/>
        <w:rPr>
          <w:rFonts w:ascii="Times New Roman"/>
          <w:sz w:val="24"/>
        </w:rPr>
      </w:pPr>
      <w:r w:rsidRPr="00966893">
        <w:rPr>
          <w:rFonts w:ascii="Times New Roman"/>
          <w:sz w:val="24"/>
        </w:rPr>
        <w:t>Wooden floor category</w:t>
      </w:r>
      <w:r w:rsidR="00EF4CFE" w:rsidRPr="00966893">
        <w:rPr>
          <w:rFonts w:ascii="Times New Roman"/>
          <w:sz w:val="24"/>
        </w:rPr>
        <w:t>: composite wood flooring, strip flooring, block flooring and parquet;</w:t>
      </w:r>
    </w:p>
    <w:p w:rsidR="00EF4CFE"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Glulam</w:t>
      </w:r>
      <w:r w:rsidR="00311C55" w:rsidRPr="00966893">
        <w:rPr>
          <w:rFonts w:ascii="Times New Roman"/>
          <w:sz w:val="24"/>
        </w:rPr>
        <w:t xml:space="preserve"> category</w:t>
      </w:r>
      <w:r w:rsidRPr="00966893">
        <w:rPr>
          <w:rFonts w:ascii="Times New Roman"/>
          <w:sz w:val="24"/>
        </w:rPr>
        <w:t>: glulam for decorative use, fancy veneer overlaid glulam for decorative use, structural glulam, and fancy veneer overlaid structural glulam posts;</w:t>
      </w:r>
    </w:p>
    <w:p w:rsidR="00EF4CFE"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Medium-density fiberboard and Particleboard, with the exception of raw materials supplied for processing or assembly into furniture.</w:t>
      </w:r>
    </w:p>
    <w:p w:rsidR="00A67C43" w:rsidRPr="00966893" w:rsidRDefault="00A67C43" w:rsidP="00A67C43">
      <w:pPr>
        <w:pStyle w:val="a3"/>
        <w:snapToGrid w:val="0"/>
        <w:spacing w:line="240" w:lineRule="auto"/>
        <w:ind w:firstLineChars="0" w:firstLine="0"/>
        <w:rPr>
          <w:rFonts w:ascii="Times New Roman"/>
          <w:sz w:val="24"/>
        </w:rPr>
      </w:pPr>
    </w:p>
    <w:p w:rsidR="00556A7A" w:rsidRPr="00966893" w:rsidRDefault="00EF4CFE" w:rsidP="00556A7A">
      <w:pPr>
        <w:pStyle w:val="a3"/>
        <w:numPr>
          <w:ilvl w:val="0"/>
          <w:numId w:val="2"/>
        </w:numPr>
        <w:snapToGrid w:val="0"/>
        <w:spacing w:line="240" w:lineRule="auto"/>
        <w:ind w:firstLineChars="0"/>
        <w:rPr>
          <w:rFonts w:ascii="Times New Roman"/>
          <w:sz w:val="24"/>
        </w:rPr>
      </w:pPr>
      <w:r w:rsidRPr="00966893">
        <w:rPr>
          <w:rFonts w:ascii="Times New Roman"/>
          <w:sz w:val="24"/>
        </w:rPr>
        <w:t>The terms used herein are defined as follows:</w:t>
      </w:r>
    </w:p>
    <w:p w:rsidR="00556A7A" w:rsidRPr="00966893" w:rsidRDefault="00F3587F" w:rsidP="00556A7A">
      <w:pPr>
        <w:pStyle w:val="a3"/>
        <w:numPr>
          <w:ilvl w:val="1"/>
          <w:numId w:val="2"/>
        </w:numPr>
        <w:snapToGrid w:val="0"/>
        <w:spacing w:line="240" w:lineRule="auto"/>
        <w:ind w:firstLineChars="0"/>
        <w:rPr>
          <w:rFonts w:ascii="Times New Roman"/>
          <w:sz w:val="24"/>
        </w:rPr>
      </w:pPr>
      <w:r>
        <w:rPr>
          <w:rFonts w:ascii="Times New Roman" w:hint="eastAsia"/>
          <w:sz w:val="24"/>
        </w:rPr>
        <w:t>Short side</w:t>
      </w:r>
      <w:r w:rsidR="00EF4CFE" w:rsidRPr="00966893">
        <w:rPr>
          <w:rFonts w:ascii="Times New Roman"/>
          <w:sz w:val="24"/>
        </w:rPr>
        <w:t>: Refers to the short side of the cross-section of a glulam.</w:t>
      </w:r>
    </w:p>
    <w:p w:rsidR="00EF4CFE" w:rsidRPr="00966893" w:rsidRDefault="00F3587F" w:rsidP="00556A7A">
      <w:pPr>
        <w:pStyle w:val="a3"/>
        <w:numPr>
          <w:ilvl w:val="1"/>
          <w:numId w:val="2"/>
        </w:numPr>
        <w:snapToGrid w:val="0"/>
        <w:spacing w:line="240" w:lineRule="auto"/>
        <w:ind w:firstLineChars="0"/>
        <w:rPr>
          <w:rFonts w:ascii="Times New Roman"/>
          <w:sz w:val="24"/>
        </w:rPr>
      </w:pPr>
      <w:r>
        <w:rPr>
          <w:rFonts w:ascii="Times New Roman" w:hint="eastAsia"/>
          <w:sz w:val="24"/>
        </w:rPr>
        <w:t>Long side</w:t>
      </w:r>
      <w:r w:rsidR="00EF4CFE" w:rsidRPr="00966893">
        <w:rPr>
          <w:rFonts w:ascii="Times New Roman"/>
          <w:sz w:val="24"/>
        </w:rPr>
        <w:t xml:space="preserve">: Refers to the long side of the cross-section of a glulam. In the case of square </w:t>
      </w:r>
      <w:r w:rsidR="00EB29F6" w:rsidRPr="00966893">
        <w:rPr>
          <w:rFonts w:ascii="Times New Roman"/>
          <w:sz w:val="24"/>
        </w:rPr>
        <w:t>cross-section</w:t>
      </w:r>
      <w:r w:rsidR="00EF4CFE" w:rsidRPr="00966893">
        <w:rPr>
          <w:rFonts w:ascii="Times New Roman"/>
          <w:sz w:val="24"/>
        </w:rPr>
        <w:t>, the length shall refer to the thickness of the lamination.</w:t>
      </w:r>
    </w:p>
    <w:p w:rsidR="00EF4CFE"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 xml:space="preserve">Large dimension: The </w:t>
      </w:r>
      <w:r w:rsidR="00F3587F">
        <w:rPr>
          <w:rFonts w:ascii="Times New Roman" w:hint="eastAsia"/>
          <w:sz w:val="24"/>
        </w:rPr>
        <w:t>short side</w:t>
      </w:r>
      <w:r w:rsidRPr="00966893">
        <w:rPr>
          <w:rFonts w:ascii="Times New Roman"/>
          <w:sz w:val="24"/>
        </w:rPr>
        <w:t xml:space="preserve"> of the </w:t>
      </w:r>
      <w:proofErr w:type="spellStart"/>
      <w:r w:rsidRPr="00966893">
        <w:rPr>
          <w:rFonts w:ascii="Times New Roman"/>
          <w:sz w:val="24"/>
        </w:rPr>
        <w:t>glulam</w:t>
      </w:r>
      <w:proofErr w:type="spellEnd"/>
      <w:r w:rsidRPr="00966893">
        <w:rPr>
          <w:rFonts w:ascii="Times New Roman"/>
          <w:sz w:val="24"/>
        </w:rPr>
        <w:t xml:space="preserve"> is longer than 15 cm and the cross-section area is larger than 300 cm</w:t>
      </w:r>
      <w:r w:rsidRPr="00966893">
        <w:rPr>
          <w:rFonts w:ascii="Times New Roman"/>
          <w:sz w:val="24"/>
          <w:vertAlign w:val="superscript"/>
        </w:rPr>
        <w:t>2</w:t>
      </w:r>
      <w:r w:rsidRPr="00966893">
        <w:rPr>
          <w:rFonts w:ascii="Times New Roman"/>
          <w:sz w:val="24"/>
        </w:rPr>
        <w:t>.</w:t>
      </w:r>
    </w:p>
    <w:p w:rsidR="00EF4CFE"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 xml:space="preserve">Medium dimension: The </w:t>
      </w:r>
      <w:r w:rsidR="00F3587F">
        <w:rPr>
          <w:rFonts w:ascii="Times New Roman" w:hint="eastAsia"/>
          <w:sz w:val="24"/>
        </w:rPr>
        <w:t>short side</w:t>
      </w:r>
      <w:r w:rsidRPr="00966893">
        <w:rPr>
          <w:rFonts w:ascii="Times New Roman"/>
          <w:sz w:val="24"/>
        </w:rPr>
        <w:t xml:space="preserve"> of the </w:t>
      </w:r>
      <w:proofErr w:type="spellStart"/>
      <w:r w:rsidRPr="00966893">
        <w:rPr>
          <w:rFonts w:ascii="Times New Roman"/>
          <w:sz w:val="24"/>
        </w:rPr>
        <w:t>glulam</w:t>
      </w:r>
      <w:proofErr w:type="spellEnd"/>
      <w:r w:rsidRPr="00966893">
        <w:rPr>
          <w:rFonts w:ascii="Times New Roman"/>
          <w:sz w:val="24"/>
        </w:rPr>
        <w:t xml:space="preserve"> is longer than 7.5 cm and the </w:t>
      </w:r>
      <w:r w:rsidR="00452191">
        <w:rPr>
          <w:rFonts w:ascii="Times New Roman" w:hint="eastAsia"/>
          <w:sz w:val="24"/>
        </w:rPr>
        <w:t>long side</w:t>
      </w:r>
      <w:r w:rsidRPr="00966893">
        <w:rPr>
          <w:rFonts w:ascii="Times New Roman"/>
          <w:sz w:val="24"/>
        </w:rPr>
        <w:t xml:space="preserve"> of the </w:t>
      </w:r>
      <w:proofErr w:type="spellStart"/>
      <w:r w:rsidRPr="00966893">
        <w:rPr>
          <w:rFonts w:ascii="Times New Roman"/>
          <w:sz w:val="24"/>
        </w:rPr>
        <w:t>glulam</w:t>
      </w:r>
      <w:proofErr w:type="spellEnd"/>
      <w:r w:rsidRPr="00966893">
        <w:rPr>
          <w:rFonts w:ascii="Times New Roman"/>
          <w:sz w:val="24"/>
        </w:rPr>
        <w:t xml:space="preserve"> is longer than 15 cm.</w:t>
      </w:r>
    </w:p>
    <w:p w:rsidR="00EF4CFE"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 xml:space="preserve">Small dimension: The </w:t>
      </w:r>
      <w:r w:rsidR="00F3587F">
        <w:rPr>
          <w:rFonts w:ascii="Times New Roman" w:hint="eastAsia"/>
          <w:sz w:val="24"/>
        </w:rPr>
        <w:t>short side</w:t>
      </w:r>
      <w:r w:rsidRPr="00966893">
        <w:rPr>
          <w:rFonts w:ascii="Times New Roman"/>
          <w:sz w:val="24"/>
        </w:rPr>
        <w:t xml:space="preserve"> of the </w:t>
      </w:r>
      <w:proofErr w:type="spellStart"/>
      <w:r w:rsidRPr="00966893">
        <w:rPr>
          <w:rFonts w:ascii="Times New Roman"/>
          <w:sz w:val="24"/>
        </w:rPr>
        <w:t>glulam</w:t>
      </w:r>
      <w:proofErr w:type="spellEnd"/>
      <w:r w:rsidRPr="00966893">
        <w:rPr>
          <w:rFonts w:ascii="Times New Roman"/>
          <w:sz w:val="24"/>
        </w:rPr>
        <w:t xml:space="preserve"> is less than 7.5 cm, or the </w:t>
      </w:r>
      <w:r w:rsidR="00452191">
        <w:rPr>
          <w:rFonts w:ascii="Times New Roman" w:hint="eastAsia"/>
          <w:sz w:val="24"/>
        </w:rPr>
        <w:t>long side</w:t>
      </w:r>
      <w:r w:rsidRPr="00966893">
        <w:rPr>
          <w:rFonts w:ascii="Times New Roman"/>
          <w:sz w:val="24"/>
        </w:rPr>
        <w:t xml:space="preserve"> of the </w:t>
      </w:r>
      <w:proofErr w:type="spellStart"/>
      <w:r w:rsidRPr="00966893">
        <w:rPr>
          <w:rFonts w:ascii="Times New Roman"/>
          <w:sz w:val="24"/>
        </w:rPr>
        <w:t>glulam</w:t>
      </w:r>
      <w:proofErr w:type="spellEnd"/>
      <w:r w:rsidRPr="00966893">
        <w:rPr>
          <w:rFonts w:ascii="Times New Roman"/>
          <w:sz w:val="24"/>
        </w:rPr>
        <w:t xml:space="preserve"> is less than 15 cm.</w:t>
      </w:r>
    </w:p>
    <w:p w:rsidR="00EF4CFE"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 xml:space="preserve">Same type: Refers to commodities with the same applicable Chinese National Standards (CNS), adhesives, manufacturing factory and production country, and formaldehyde emission </w:t>
      </w:r>
      <w:r w:rsidR="004A5435">
        <w:rPr>
          <w:rFonts w:ascii="Times New Roman" w:hint="eastAsia"/>
          <w:sz w:val="24"/>
        </w:rPr>
        <w:t>grade</w:t>
      </w:r>
      <w:r w:rsidRPr="00966893">
        <w:rPr>
          <w:rFonts w:ascii="Times New Roman"/>
          <w:sz w:val="24"/>
        </w:rPr>
        <w:t xml:space="preserve">; </w:t>
      </w:r>
      <w:r w:rsidR="00A67C43" w:rsidRPr="00966893">
        <w:rPr>
          <w:rFonts w:ascii="Times New Roman"/>
          <w:sz w:val="24"/>
        </w:rPr>
        <w:t xml:space="preserve">For </w:t>
      </w:r>
      <w:r w:rsidRPr="00966893">
        <w:rPr>
          <w:rFonts w:ascii="Times New Roman"/>
          <w:sz w:val="24"/>
        </w:rPr>
        <w:t>c</w:t>
      </w:r>
      <w:r w:rsidR="00A67C43" w:rsidRPr="00966893">
        <w:rPr>
          <w:rFonts w:ascii="Times New Roman"/>
          <w:sz w:val="24"/>
        </w:rPr>
        <w:t>ommodity</w:t>
      </w:r>
      <w:r w:rsidRPr="00966893">
        <w:rPr>
          <w:rFonts w:ascii="Times New Roman"/>
          <w:sz w:val="24"/>
        </w:rPr>
        <w:t xml:space="preserve"> </w:t>
      </w:r>
      <w:r w:rsidR="004B5864" w:rsidRPr="00966893">
        <w:rPr>
          <w:rFonts w:ascii="Times New Roman"/>
          <w:sz w:val="24"/>
        </w:rPr>
        <w:t>containing</w:t>
      </w:r>
      <w:r w:rsidRPr="00966893">
        <w:rPr>
          <w:rFonts w:ascii="Times New Roman"/>
          <w:sz w:val="24"/>
        </w:rPr>
        <w:t xml:space="preserve"> fire retardant</w:t>
      </w:r>
      <w:r w:rsidR="00A67C43" w:rsidRPr="00966893">
        <w:rPr>
          <w:rFonts w:ascii="Times New Roman"/>
          <w:sz w:val="24"/>
        </w:rPr>
        <w:t>s</w:t>
      </w:r>
      <w:r w:rsidRPr="00966893">
        <w:rPr>
          <w:rFonts w:ascii="Times New Roman"/>
          <w:sz w:val="24"/>
        </w:rPr>
        <w:t>, the commodity shall also have the same fire retardant grade.</w:t>
      </w:r>
    </w:p>
    <w:p w:rsidR="00556A7A"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Main type:</w:t>
      </w:r>
    </w:p>
    <w:p w:rsidR="00556A7A" w:rsidRPr="00966893" w:rsidRDefault="00EF4CFE" w:rsidP="00556A7A">
      <w:pPr>
        <w:pStyle w:val="a3"/>
        <w:numPr>
          <w:ilvl w:val="2"/>
          <w:numId w:val="2"/>
        </w:numPr>
        <w:snapToGrid w:val="0"/>
        <w:spacing w:line="240" w:lineRule="auto"/>
        <w:ind w:firstLineChars="0"/>
        <w:rPr>
          <w:rFonts w:ascii="Times New Roman"/>
          <w:sz w:val="24"/>
        </w:rPr>
      </w:pPr>
      <w:r w:rsidRPr="00966893">
        <w:rPr>
          <w:rFonts w:ascii="Times New Roman"/>
          <w:sz w:val="24"/>
        </w:rPr>
        <w:t>Laminated veneer lumber and plywood</w:t>
      </w:r>
      <w:r w:rsidR="00311C55" w:rsidRPr="00966893">
        <w:rPr>
          <w:rFonts w:ascii="Times New Roman"/>
          <w:sz w:val="24"/>
        </w:rPr>
        <w:t xml:space="preserve"> categories</w:t>
      </w:r>
      <w:r w:rsidRPr="00966893">
        <w:rPr>
          <w:rFonts w:ascii="Times New Roman"/>
          <w:sz w:val="24"/>
        </w:rPr>
        <w:t>: Refers to commodities of the same type with the greatest thickness (dimension of veneer lamination) and the most number of layers (number of veneer lamination and decorative layers). For commodities having the same thickness but different number of layers as the main type, if the difference in number of layers conforms to the following scopes, the commodity may be deemed as the main type.</w:t>
      </w:r>
    </w:p>
    <w:p w:rsidR="00556A7A" w:rsidRPr="00966893" w:rsidRDefault="00EF4CFE" w:rsidP="00556A7A">
      <w:pPr>
        <w:pStyle w:val="a3"/>
        <w:numPr>
          <w:ilvl w:val="3"/>
          <w:numId w:val="2"/>
        </w:numPr>
        <w:snapToGrid w:val="0"/>
        <w:spacing w:line="240" w:lineRule="auto"/>
        <w:ind w:firstLineChars="0"/>
        <w:rPr>
          <w:rFonts w:ascii="Times New Roman"/>
          <w:sz w:val="24"/>
        </w:rPr>
      </w:pPr>
      <w:r w:rsidRPr="00966893">
        <w:rPr>
          <w:rFonts w:ascii="Times New Roman"/>
          <w:sz w:val="24"/>
        </w:rPr>
        <w:t>Less than four layers: 1 layer</w:t>
      </w:r>
    </w:p>
    <w:p w:rsidR="00556A7A" w:rsidRPr="00966893" w:rsidRDefault="00EF4CFE" w:rsidP="00556A7A">
      <w:pPr>
        <w:pStyle w:val="a3"/>
        <w:numPr>
          <w:ilvl w:val="3"/>
          <w:numId w:val="2"/>
        </w:numPr>
        <w:snapToGrid w:val="0"/>
        <w:spacing w:line="240" w:lineRule="auto"/>
        <w:ind w:firstLineChars="0"/>
        <w:rPr>
          <w:rFonts w:ascii="Times New Roman"/>
          <w:sz w:val="24"/>
        </w:rPr>
      </w:pPr>
      <w:r w:rsidRPr="00966893">
        <w:rPr>
          <w:rFonts w:ascii="Times New Roman"/>
          <w:sz w:val="24"/>
        </w:rPr>
        <w:t>Five to twenty layers: 2 layers</w:t>
      </w:r>
    </w:p>
    <w:p w:rsidR="00EF4CFE" w:rsidRPr="00966893" w:rsidRDefault="00EF4CFE" w:rsidP="00556A7A">
      <w:pPr>
        <w:pStyle w:val="a3"/>
        <w:numPr>
          <w:ilvl w:val="3"/>
          <w:numId w:val="2"/>
        </w:numPr>
        <w:snapToGrid w:val="0"/>
        <w:spacing w:line="240" w:lineRule="auto"/>
        <w:ind w:firstLineChars="0"/>
        <w:rPr>
          <w:rFonts w:ascii="Times New Roman"/>
          <w:sz w:val="24"/>
        </w:rPr>
      </w:pPr>
      <w:r w:rsidRPr="00966893">
        <w:rPr>
          <w:rFonts w:ascii="Times New Roman"/>
          <w:sz w:val="24"/>
        </w:rPr>
        <w:t>More than twenty one layers: 3 layers</w:t>
      </w:r>
    </w:p>
    <w:p w:rsidR="00EF4CFE" w:rsidRPr="00966893" w:rsidRDefault="00311C55" w:rsidP="00556A7A">
      <w:pPr>
        <w:pStyle w:val="a3"/>
        <w:numPr>
          <w:ilvl w:val="2"/>
          <w:numId w:val="2"/>
        </w:numPr>
        <w:snapToGrid w:val="0"/>
        <w:spacing w:line="240" w:lineRule="auto"/>
        <w:ind w:firstLineChars="0"/>
        <w:rPr>
          <w:rFonts w:ascii="Times New Roman"/>
          <w:sz w:val="24"/>
        </w:rPr>
      </w:pPr>
      <w:r w:rsidRPr="00966893">
        <w:rPr>
          <w:rFonts w:ascii="Times New Roman"/>
          <w:sz w:val="24"/>
        </w:rPr>
        <w:t>Wooden floor category</w:t>
      </w:r>
      <w:r w:rsidR="00EF4CFE" w:rsidRPr="00966893">
        <w:rPr>
          <w:rFonts w:ascii="Times New Roman"/>
          <w:sz w:val="24"/>
        </w:rPr>
        <w:t>, medium</w:t>
      </w:r>
      <w:r w:rsidR="00D3789E">
        <w:rPr>
          <w:rFonts w:ascii="Times New Roman" w:hint="eastAsia"/>
          <w:sz w:val="24"/>
        </w:rPr>
        <w:t xml:space="preserve"> </w:t>
      </w:r>
      <w:r w:rsidR="00EF4CFE" w:rsidRPr="00966893">
        <w:rPr>
          <w:rFonts w:ascii="Times New Roman"/>
          <w:sz w:val="24"/>
        </w:rPr>
        <w:t>density fiberboard and particleboard: Refers to commodities of the same type with greatest thickness.</w:t>
      </w:r>
    </w:p>
    <w:p w:rsidR="00EF4CFE" w:rsidRPr="00966893" w:rsidRDefault="00EF4CFE" w:rsidP="00556A7A">
      <w:pPr>
        <w:pStyle w:val="a3"/>
        <w:numPr>
          <w:ilvl w:val="2"/>
          <w:numId w:val="2"/>
        </w:numPr>
        <w:snapToGrid w:val="0"/>
        <w:spacing w:line="240" w:lineRule="auto"/>
        <w:ind w:firstLineChars="0"/>
        <w:rPr>
          <w:rFonts w:ascii="Times New Roman"/>
          <w:sz w:val="24"/>
        </w:rPr>
      </w:pPr>
      <w:r w:rsidRPr="00966893">
        <w:rPr>
          <w:rFonts w:ascii="Times New Roman"/>
          <w:sz w:val="24"/>
        </w:rPr>
        <w:t>Glulam</w:t>
      </w:r>
      <w:r w:rsidR="00311C55" w:rsidRPr="00966893">
        <w:rPr>
          <w:rFonts w:ascii="Times New Roman"/>
          <w:sz w:val="24"/>
        </w:rPr>
        <w:t xml:space="preserve"> category</w:t>
      </w:r>
      <w:r w:rsidRPr="00966893">
        <w:rPr>
          <w:rFonts w:ascii="Times New Roman"/>
          <w:sz w:val="24"/>
        </w:rPr>
        <w:t>: Refers to the large dimensions of the same type. If there are no large dimensions, then the medium dimensions shall be the main type. If there are no medium dimensions, then the small dimensions shall be the main type.</w:t>
      </w:r>
    </w:p>
    <w:p w:rsidR="00556A7A"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 xml:space="preserve">Series type: Besides the main type, other commodities of the same type are deemed as </w:t>
      </w:r>
      <w:r w:rsidRPr="00966893">
        <w:rPr>
          <w:rFonts w:ascii="Times New Roman"/>
          <w:sz w:val="24"/>
        </w:rPr>
        <w:lastRenderedPageBreak/>
        <w:t xml:space="preserve">series type. Commodities of the same type and thickness, and a layer difference conforming to the aforementioned scope in </w:t>
      </w:r>
      <w:r w:rsidR="000F1579" w:rsidRPr="00966893">
        <w:rPr>
          <w:rFonts w:ascii="Times New Roman"/>
          <w:sz w:val="24"/>
        </w:rPr>
        <w:t xml:space="preserve">Sub-Paragraph </w:t>
      </w:r>
      <w:proofErr w:type="spellStart"/>
      <w:r w:rsidR="00A71A21">
        <w:rPr>
          <w:rFonts w:ascii="Times New Roman" w:hint="eastAsia"/>
          <w:sz w:val="24"/>
        </w:rPr>
        <w:t>i</w:t>
      </w:r>
      <w:proofErr w:type="spellEnd"/>
      <w:r w:rsidRPr="00966893">
        <w:rPr>
          <w:rFonts w:ascii="Times New Roman"/>
          <w:sz w:val="24"/>
        </w:rPr>
        <w:t xml:space="preserve"> of preceding </w:t>
      </w:r>
      <w:r w:rsidR="000F1579" w:rsidRPr="00966893">
        <w:rPr>
          <w:rFonts w:ascii="Times New Roman"/>
          <w:sz w:val="24"/>
        </w:rPr>
        <w:t>Paragraph</w:t>
      </w:r>
      <w:r w:rsidRPr="00966893">
        <w:rPr>
          <w:rFonts w:ascii="Times New Roman"/>
          <w:sz w:val="24"/>
        </w:rPr>
        <w:t>, shall be deemed as the same series type.</w:t>
      </w:r>
    </w:p>
    <w:p w:rsidR="00556A7A"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Same specifications:</w:t>
      </w:r>
    </w:p>
    <w:p w:rsidR="00556A7A" w:rsidRPr="00966893" w:rsidRDefault="00EF4CFE" w:rsidP="00556A7A">
      <w:pPr>
        <w:pStyle w:val="a3"/>
        <w:numPr>
          <w:ilvl w:val="2"/>
          <w:numId w:val="3"/>
        </w:numPr>
        <w:snapToGrid w:val="0"/>
        <w:spacing w:line="240" w:lineRule="auto"/>
        <w:ind w:firstLineChars="0"/>
        <w:rPr>
          <w:rFonts w:ascii="Times New Roman"/>
          <w:sz w:val="24"/>
        </w:rPr>
      </w:pPr>
      <w:r w:rsidRPr="00966893">
        <w:rPr>
          <w:rFonts w:ascii="Times New Roman"/>
          <w:sz w:val="24"/>
        </w:rPr>
        <w:t>Laminated veneer lumber and plywood</w:t>
      </w:r>
      <w:r w:rsidR="00311C55" w:rsidRPr="00966893">
        <w:rPr>
          <w:rFonts w:ascii="Times New Roman"/>
          <w:sz w:val="24"/>
        </w:rPr>
        <w:t xml:space="preserve"> categories</w:t>
      </w:r>
      <w:r w:rsidRPr="00966893">
        <w:rPr>
          <w:rFonts w:ascii="Times New Roman"/>
          <w:sz w:val="24"/>
        </w:rPr>
        <w:t xml:space="preserve">: Refers to commodities of the same type, thickness, and number of layers. If the difference in number of layers conforms to the aforementioned scope in </w:t>
      </w:r>
      <w:r w:rsidR="000F1579" w:rsidRPr="00966893">
        <w:rPr>
          <w:rFonts w:ascii="Times New Roman"/>
          <w:sz w:val="24"/>
        </w:rPr>
        <w:t xml:space="preserve">Sub-Paragraph </w:t>
      </w:r>
      <w:proofErr w:type="spellStart"/>
      <w:r w:rsidR="00A71A21">
        <w:rPr>
          <w:rFonts w:ascii="Times New Roman" w:hint="eastAsia"/>
          <w:sz w:val="24"/>
        </w:rPr>
        <w:t>i</w:t>
      </w:r>
      <w:proofErr w:type="spellEnd"/>
      <w:r w:rsidR="000F1579" w:rsidRPr="00966893">
        <w:rPr>
          <w:rFonts w:ascii="Times New Roman"/>
          <w:sz w:val="24"/>
        </w:rPr>
        <w:t xml:space="preserve"> </w:t>
      </w:r>
      <w:r w:rsidRPr="00966893">
        <w:rPr>
          <w:rFonts w:ascii="Times New Roman"/>
          <w:sz w:val="24"/>
        </w:rPr>
        <w:t xml:space="preserve">of </w:t>
      </w:r>
      <w:r w:rsidR="000F1579" w:rsidRPr="00966893">
        <w:rPr>
          <w:rFonts w:ascii="Times New Roman"/>
          <w:sz w:val="24"/>
        </w:rPr>
        <w:t>Paragraph</w:t>
      </w:r>
      <w:r w:rsidRPr="00966893">
        <w:rPr>
          <w:rFonts w:ascii="Times New Roman"/>
          <w:sz w:val="24"/>
        </w:rPr>
        <w:t xml:space="preserve"> </w:t>
      </w:r>
      <w:r w:rsidR="00A71A21">
        <w:rPr>
          <w:rFonts w:ascii="Times New Roman" w:hint="eastAsia"/>
          <w:sz w:val="24"/>
        </w:rPr>
        <w:t>g</w:t>
      </w:r>
      <w:r w:rsidRPr="00966893">
        <w:rPr>
          <w:rFonts w:ascii="Times New Roman"/>
          <w:sz w:val="24"/>
        </w:rPr>
        <w:t>, the commodity shall be deemed as having the same specification.</w:t>
      </w:r>
    </w:p>
    <w:p w:rsidR="00556A7A" w:rsidRPr="00966893" w:rsidRDefault="00EF4CFE" w:rsidP="00556A7A">
      <w:pPr>
        <w:pStyle w:val="a3"/>
        <w:numPr>
          <w:ilvl w:val="2"/>
          <w:numId w:val="3"/>
        </w:numPr>
        <w:snapToGrid w:val="0"/>
        <w:spacing w:line="240" w:lineRule="auto"/>
        <w:ind w:firstLineChars="0"/>
        <w:rPr>
          <w:rFonts w:ascii="Times New Roman"/>
          <w:sz w:val="24"/>
        </w:rPr>
      </w:pPr>
      <w:r w:rsidRPr="00966893">
        <w:rPr>
          <w:rFonts w:ascii="Times New Roman"/>
          <w:sz w:val="24"/>
        </w:rPr>
        <w:t>Wooden floors, medium</w:t>
      </w:r>
      <w:r w:rsidR="00D3789E">
        <w:rPr>
          <w:rFonts w:ascii="Times New Roman" w:hint="eastAsia"/>
          <w:sz w:val="24"/>
        </w:rPr>
        <w:t xml:space="preserve"> </w:t>
      </w:r>
      <w:r w:rsidRPr="00966893">
        <w:rPr>
          <w:rFonts w:ascii="Times New Roman"/>
          <w:sz w:val="24"/>
        </w:rPr>
        <w:t>density fiberboard and particleboard: Refers to commodities of the same type and same thickness.</w:t>
      </w:r>
    </w:p>
    <w:p w:rsidR="00EF4CFE" w:rsidRPr="00966893" w:rsidRDefault="00EF4CFE" w:rsidP="00556A7A">
      <w:pPr>
        <w:pStyle w:val="a3"/>
        <w:numPr>
          <w:ilvl w:val="2"/>
          <w:numId w:val="3"/>
        </w:numPr>
        <w:snapToGrid w:val="0"/>
        <w:spacing w:line="240" w:lineRule="auto"/>
        <w:ind w:firstLineChars="0"/>
        <w:rPr>
          <w:rFonts w:ascii="Times New Roman"/>
          <w:sz w:val="24"/>
        </w:rPr>
      </w:pPr>
      <w:r w:rsidRPr="00966893">
        <w:rPr>
          <w:rFonts w:ascii="Times New Roman"/>
          <w:sz w:val="24"/>
        </w:rPr>
        <w:t xml:space="preserve">Glulam: Refers to commodities of the same type, same </w:t>
      </w:r>
      <w:r w:rsidR="00D3789E">
        <w:rPr>
          <w:rFonts w:ascii="Times New Roman" w:hint="eastAsia"/>
          <w:sz w:val="24"/>
        </w:rPr>
        <w:t>short side</w:t>
      </w:r>
      <w:r w:rsidRPr="00966893">
        <w:rPr>
          <w:rFonts w:ascii="Times New Roman"/>
          <w:sz w:val="24"/>
        </w:rPr>
        <w:t xml:space="preserve">, and same </w:t>
      </w:r>
      <w:r w:rsidR="00D3789E">
        <w:rPr>
          <w:rFonts w:ascii="Times New Roman" w:hint="eastAsia"/>
          <w:sz w:val="24"/>
        </w:rPr>
        <w:t>long side</w:t>
      </w:r>
      <w:r w:rsidRPr="00966893">
        <w:rPr>
          <w:rFonts w:ascii="Times New Roman"/>
          <w:sz w:val="24"/>
        </w:rPr>
        <w:t>.</w:t>
      </w:r>
    </w:p>
    <w:p w:rsidR="00EF4CFE" w:rsidRPr="00966893" w:rsidRDefault="00EF4CFE" w:rsidP="00A67C43">
      <w:pPr>
        <w:pStyle w:val="a3"/>
        <w:numPr>
          <w:ilvl w:val="1"/>
          <w:numId w:val="2"/>
        </w:numPr>
        <w:snapToGrid w:val="0"/>
        <w:spacing w:line="240" w:lineRule="auto"/>
        <w:ind w:firstLineChars="0"/>
        <w:rPr>
          <w:rFonts w:ascii="Times New Roman"/>
          <w:sz w:val="24"/>
        </w:rPr>
      </w:pPr>
      <w:r w:rsidRPr="00966893">
        <w:rPr>
          <w:rFonts w:ascii="Times New Roman"/>
          <w:sz w:val="24"/>
        </w:rPr>
        <w:t xml:space="preserve">Special Specifications: Refers to custom-made glulam commodities with arch, cone, pyramid, or other shapes, and </w:t>
      </w:r>
      <w:r w:rsidR="00EB29F6" w:rsidRPr="00966893">
        <w:rPr>
          <w:rFonts w:ascii="Times New Roman"/>
          <w:sz w:val="24"/>
        </w:rPr>
        <w:t xml:space="preserve">different </w:t>
      </w:r>
      <w:r w:rsidRPr="00966893">
        <w:rPr>
          <w:rFonts w:ascii="Times New Roman"/>
          <w:sz w:val="24"/>
        </w:rPr>
        <w:t>cross-section</w:t>
      </w:r>
      <w:r w:rsidR="00EB29F6" w:rsidRPr="00966893">
        <w:rPr>
          <w:rFonts w:ascii="Times New Roman"/>
          <w:sz w:val="24"/>
        </w:rPr>
        <w:t>s</w:t>
      </w:r>
      <w:r w:rsidRPr="00966893">
        <w:rPr>
          <w:rFonts w:ascii="Times New Roman"/>
          <w:sz w:val="24"/>
        </w:rPr>
        <w:t>.</w:t>
      </w:r>
    </w:p>
    <w:p w:rsidR="00EF4CFE" w:rsidRPr="00966893" w:rsidRDefault="00EF4CFE" w:rsidP="00556A7A">
      <w:pPr>
        <w:pStyle w:val="a3"/>
        <w:numPr>
          <w:ilvl w:val="1"/>
          <w:numId w:val="2"/>
        </w:numPr>
        <w:snapToGrid w:val="0"/>
        <w:spacing w:line="240" w:lineRule="auto"/>
        <w:ind w:firstLineChars="0"/>
        <w:rPr>
          <w:rFonts w:ascii="Times New Roman"/>
          <w:sz w:val="24"/>
        </w:rPr>
      </w:pPr>
      <w:r w:rsidRPr="00966893">
        <w:rPr>
          <w:rFonts w:ascii="Times New Roman"/>
          <w:sz w:val="24"/>
        </w:rPr>
        <w:t>Cross-section: Refers to vertical plane of glue line.</w:t>
      </w:r>
    </w:p>
    <w:p w:rsidR="00A67C43" w:rsidRPr="00966893" w:rsidRDefault="00A67C43" w:rsidP="00A67C43">
      <w:pPr>
        <w:pStyle w:val="a3"/>
        <w:snapToGrid w:val="0"/>
        <w:spacing w:line="240" w:lineRule="auto"/>
        <w:ind w:firstLineChars="0" w:firstLine="0"/>
        <w:rPr>
          <w:rFonts w:ascii="Times New Roman"/>
          <w:sz w:val="24"/>
        </w:rPr>
      </w:pPr>
    </w:p>
    <w:p w:rsidR="003D51E8" w:rsidRPr="00966893" w:rsidRDefault="00EF4CFE" w:rsidP="00EF4CFE">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Inspection Method</w:t>
      </w:r>
    </w:p>
    <w:p w:rsidR="00EF4CFE" w:rsidRPr="00966893" w:rsidRDefault="00EF4CFE" w:rsidP="00EF4CFE">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Laminated veneer lumber</w:t>
      </w:r>
      <w:r w:rsidR="00311C55" w:rsidRPr="00966893">
        <w:rPr>
          <w:rFonts w:ascii="Times New Roman" w:hAnsi="Times New Roman" w:cs="Times New Roman"/>
          <w:sz w:val="24"/>
          <w:szCs w:val="24"/>
        </w:rPr>
        <w:t xml:space="preserve"> </w:t>
      </w:r>
      <w:r w:rsidR="00DB0644" w:rsidRPr="00966893">
        <w:rPr>
          <w:rFonts w:ascii="Times New Roman" w:hAnsi="Times New Roman" w:cs="Times New Roman"/>
          <w:sz w:val="24"/>
          <w:szCs w:val="24"/>
        </w:rPr>
        <w:t>category</w:t>
      </w:r>
      <w:r w:rsidRPr="00966893">
        <w:rPr>
          <w:rFonts w:ascii="Times New Roman" w:hAnsi="Times New Roman" w:cs="Times New Roman"/>
          <w:sz w:val="24"/>
          <w:szCs w:val="24"/>
        </w:rPr>
        <w:t xml:space="preserve">, plywood, special plywood, structural plywood, </w:t>
      </w:r>
      <w:r w:rsidR="00CC642C" w:rsidRPr="00966893">
        <w:rPr>
          <w:rFonts w:ascii="Times New Roman" w:hAnsi="Times New Roman" w:cs="Times New Roman"/>
          <w:sz w:val="24"/>
          <w:szCs w:val="24"/>
        </w:rPr>
        <w:t xml:space="preserve">plywood for </w:t>
      </w:r>
      <w:r w:rsidR="003B4676" w:rsidRPr="00966893">
        <w:rPr>
          <w:rFonts w:ascii="Times New Roman" w:hAnsi="Times New Roman" w:cs="Times New Roman"/>
          <w:sz w:val="24"/>
          <w:szCs w:val="24"/>
        </w:rPr>
        <w:t>pallet</w:t>
      </w:r>
      <w:r w:rsidRPr="00966893">
        <w:rPr>
          <w:rFonts w:ascii="Times New Roman" w:hAnsi="Times New Roman" w:cs="Times New Roman"/>
          <w:sz w:val="24"/>
          <w:szCs w:val="24"/>
        </w:rPr>
        <w:t>, wooden floor</w:t>
      </w:r>
      <w:r w:rsidR="00DB0644" w:rsidRPr="00966893">
        <w:rPr>
          <w:rFonts w:ascii="Times New Roman" w:hAnsi="Times New Roman" w:cs="Times New Roman"/>
          <w:sz w:val="24"/>
          <w:szCs w:val="24"/>
        </w:rPr>
        <w:t xml:space="preserve"> category</w:t>
      </w:r>
      <w:r w:rsidRPr="00966893">
        <w:rPr>
          <w:rFonts w:ascii="Times New Roman" w:hAnsi="Times New Roman" w:cs="Times New Roman"/>
          <w:sz w:val="24"/>
          <w:szCs w:val="24"/>
        </w:rPr>
        <w:t xml:space="preserve">, </w:t>
      </w:r>
      <w:proofErr w:type="spellStart"/>
      <w:r w:rsidRPr="00966893">
        <w:rPr>
          <w:rFonts w:ascii="Times New Roman" w:hAnsi="Times New Roman" w:cs="Times New Roman"/>
          <w:sz w:val="24"/>
          <w:szCs w:val="24"/>
        </w:rPr>
        <w:t>glulam</w:t>
      </w:r>
      <w:proofErr w:type="spellEnd"/>
      <w:r w:rsidR="00DB0644" w:rsidRPr="00966893">
        <w:rPr>
          <w:rFonts w:ascii="Times New Roman" w:hAnsi="Times New Roman" w:cs="Times New Roman"/>
          <w:sz w:val="24"/>
          <w:szCs w:val="24"/>
        </w:rPr>
        <w:t xml:space="preserve"> category</w:t>
      </w:r>
      <w:r w:rsidRPr="00966893">
        <w:rPr>
          <w:rFonts w:ascii="Times New Roman" w:hAnsi="Times New Roman" w:cs="Times New Roman"/>
          <w:sz w:val="24"/>
          <w:szCs w:val="24"/>
        </w:rPr>
        <w:t>, medium</w:t>
      </w:r>
      <w:r w:rsidR="006E73DA">
        <w:rPr>
          <w:rFonts w:ascii="Times New Roman" w:hAnsi="Times New Roman" w:cs="Times New Roman" w:hint="eastAsia"/>
          <w:sz w:val="24"/>
          <w:szCs w:val="24"/>
          <w:lang w:eastAsia="zh-TW"/>
        </w:rPr>
        <w:t xml:space="preserve"> </w:t>
      </w:r>
      <w:r w:rsidRPr="00966893">
        <w:rPr>
          <w:rFonts w:ascii="Times New Roman" w:hAnsi="Times New Roman" w:cs="Times New Roman"/>
          <w:sz w:val="24"/>
          <w:szCs w:val="24"/>
        </w:rPr>
        <w:t xml:space="preserve">density fiberboard, and particleboard: </w:t>
      </w:r>
      <w:r w:rsidR="004F53CC" w:rsidRPr="00966893">
        <w:rPr>
          <w:rFonts w:ascii="Times New Roman" w:hAnsi="Times New Roman" w:cs="Times New Roman"/>
          <w:sz w:val="24"/>
          <w:szCs w:val="24"/>
        </w:rPr>
        <w:t xml:space="preserve">Parallel </w:t>
      </w:r>
      <w:r w:rsidR="00311C55" w:rsidRPr="00966893">
        <w:rPr>
          <w:rFonts w:ascii="Times New Roman" w:hAnsi="Times New Roman" w:cs="Times New Roman"/>
          <w:sz w:val="24"/>
          <w:szCs w:val="24"/>
        </w:rPr>
        <w:t>implementation of</w:t>
      </w:r>
      <w:r w:rsidR="00844426">
        <w:rPr>
          <w:rFonts w:ascii="Times New Roman" w:hAnsi="Times New Roman" w:cs="Times New Roman" w:hint="eastAsia"/>
          <w:sz w:val="24"/>
          <w:szCs w:val="24"/>
          <w:lang w:eastAsia="zh-TW"/>
        </w:rPr>
        <w:t xml:space="preserve"> type-approved</w:t>
      </w:r>
      <w:r w:rsidR="00311C55" w:rsidRPr="00966893">
        <w:rPr>
          <w:rFonts w:ascii="Times New Roman" w:hAnsi="Times New Roman" w:cs="Times New Roman"/>
          <w:sz w:val="24"/>
          <w:szCs w:val="24"/>
        </w:rPr>
        <w:t xml:space="preserve"> </w:t>
      </w:r>
      <w:r w:rsidR="004F53CC" w:rsidRPr="00966893">
        <w:rPr>
          <w:rFonts w:ascii="Times New Roman" w:hAnsi="Times New Roman" w:cs="Times New Roman"/>
          <w:sz w:val="24"/>
          <w:szCs w:val="24"/>
        </w:rPr>
        <w:t xml:space="preserve">batch </w:t>
      </w:r>
      <w:r w:rsidRPr="00966893">
        <w:rPr>
          <w:rFonts w:ascii="Times New Roman" w:hAnsi="Times New Roman" w:cs="Times New Roman"/>
          <w:sz w:val="24"/>
          <w:szCs w:val="24"/>
        </w:rPr>
        <w:t>inspection or registration</w:t>
      </w:r>
      <w:r w:rsidR="00311C55" w:rsidRPr="00966893">
        <w:rPr>
          <w:rFonts w:ascii="Times New Roman" w:hAnsi="Times New Roman" w:cs="Times New Roman"/>
          <w:sz w:val="24"/>
          <w:szCs w:val="24"/>
        </w:rPr>
        <w:t xml:space="preserve"> of product certification</w:t>
      </w:r>
      <w:r w:rsidRPr="00966893">
        <w:rPr>
          <w:rFonts w:ascii="Times New Roman" w:hAnsi="Times New Roman" w:cs="Times New Roman"/>
          <w:sz w:val="24"/>
          <w:szCs w:val="24"/>
        </w:rPr>
        <w:t>【</w:t>
      </w:r>
      <w:r w:rsidRPr="00966893">
        <w:rPr>
          <w:rFonts w:ascii="Times New Roman" w:hAnsi="Times New Roman" w:cs="Times New Roman"/>
          <w:sz w:val="24"/>
          <w:szCs w:val="24"/>
        </w:rPr>
        <w:t xml:space="preserve">Type </w:t>
      </w:r>
      <w:r w:rsidR="0064515E" w:rsidRPr="00966893">
        <w:rPr>
          <w:rFonts w:ascii="Times New Roman" w:hAnsi="Times New Roman" w:cs="Times New Roman"/>
          <w:sz w:val="24"/>
          <w:szCs w:val="24"/>
          <w:lang w:eastAsia="zh-TW"/>
        </w:rPr>
        <w:t>Test</w:t>
      </w:r>
      <w:r w:rsidRPr="00966893">
        <w:rPr>
          <w:rFonts w:ascii="Times New Roman" w:hAnsi="Times New Roman" w:cs="Times New Roman"/>
          <w:sz w:val="24"/>
          <w:szCs w:val="24"/>
        </w:rPr>
        <w:t xml:space="preserve"> </w:t>
      </w:r>
      <w:r w:rsidR="000370BA">
        <w:rPr>
          <w:rFonts w:ascii="Times New Roman" w:hAnsi="Times New Roman" w:cs="Times New Roman" w:hint="eastAsia"/>
          <w:sz w:val="24"/>
          <w:szCs w:val="24"/>
          <w:lang w:eastAsia="zh-TW"/>
        </w:rPr>
        <w:t>M</w:t>
      </w:r>
      <w:r w:rsidR="000370BA" w:rsidRPr="00966893">
        <w:rPr>
          <w:rFonts w:ascii="Times New Roman" w:hAnsi="Times New Roman" w:cs="Times New Roman"/>
          <w:sz w:val="24"/>
          <w:szCs w:val="24"/>
        </w:rPr>
        <w:t>od</w:t>
      </w:r>
      <w:r w:rsidR="000370BA">
        <w:rPr>
          <w:rFonts w:ascii="Times New Roman" w:hAnsi="Times New Roman" w:cs="Times New Roman" w:hint="eastAsia"/>
          <w:sz w:val="24"/>
          <w:szCs w:val="24"/>
          <w:lang w:eastAsia="zh-TW"/>
        </w:rPr>
        <w:t>ule</w:t>
      </w:r>
      <w:r w:rsidRPr="00966893">
        <w:rPr>
          <w:rFonts w:ascii="Times New Roman" w:hAnsi="Times New Roman" w:cs="Times New Roman"/>
          <w:sz w:val="24"/>
          <w:szCs w:val="24"/>
        </w:rPr>
        <w:t xml:space="preserve"> (</w:t>
      </w:r>
      <w:r w:rsidR="000370BA">
        <w:rPr>
          <w:rFonts w:ascii="Times New Roman" w:hAnsi="Times New Roman" w:cs="Times New Roman" w:hint="eastAsia"/>
          <w:sz w:val="24"/>
          <w:szCs w:val="24"/>
          <w:lang w:eastAsia="zh-TW"/>
        </w:rPr>
        <w:t>M</w:t>
      </w:r>
      <w:r w:rsidR="000370BA" w:rsidRPr="00966893">
        <w:rPr>
          <w:rFonts w:ascii="Times New Roman" w:hAnsi="Times New Roman" w:cs="Times New Roman"/>
          <w:sz w:val="24"/>
          <w:szCs w:val="24"/>
        </w:rPr>
        <w:t>od</w:t>
      </w:r>
      <w:r w:rsidR="000370BA">
        <w:rPr>
          <w:rFonts w:ascii="Times New Roman" w:hAnsi="Times New Roman" w:cs="Times New Roman" w:hint="eastAsia"/>
          <w:sz w:val="24"/>
          <w:szCs w:val="24"/>
          <w:lang w:eastAsia="zh-TW"/>
        </w:rPr>
        <w:t>ule</w:t>
      </w:r>
      <w:r w:rsidRPr="00966893">
        <w:rPr>
          <w:rFonts w:ascii="Times New Roman" w:hAnsi="Times New Roman" w:cs="Times New Roman"/>
          <w:sz w:val="24"/>
          <w:szCs w:val="24"/>
        </w:rPr>
        <w:t xml:space="preserve"> </w:t>
      </w:r>
      <w:r w:rsidR="00263B2E" w:rsidRPr="00263B2E">
        <w:rPr>
          <w:rFonts w:ascii="Times New Roman" w:eastAsiaTheme="majorEastAsia" w:hAnsi="Times New Roman" w:cs="Times New Roman"/>
          <w:sz w:val="24"/>
          <w:szCs w:val="24"/>
        </w:rPr>
        <w:t>II</w:t>
      </w:r>
      <w:r w:rsidRPr="00966893">
        <w:rPr>
          <w:rFonts w:ascii="Times New Roman" w:hAnsi="Times New Roman" w:cs="Times New Roman"/>
          <w:sz w:val="24"/>
          <w:szCs w:val="24"/>
        </w:rPr>
        <w:t xml:space="preserve">) and Complete Quality Control and Management </w:t>
      </w:r>
      <w:r w:rsidR="000370BA">
        <w:rPr>
          <w:rFonts w:ascii="Times New Roman" w:hAnsi="Times New Roman" w:cs="Times New Roman" w:hint="eastAsia"/>
          <w:sz w:val="24"/>
          <w:szCs w:val="24"/>
          <w:lang w:eastAsia="zh-TW"/>
        </w:rPr>
        <w:t>M</w:t>
      </w:r>
      <w:r w:rsidR="000370BA" w:rsidRPr="00966893">
        <w:rPr>
          <w:rFonts w:ascii="Times New Roman" w:hAnsi="Times New Roman" w:cs="Times New Roman"/>
          <w:sz w:val="24"/>
          <w:szCs w:val="24"/>
        </w:rPr>
        <w:t>od</w:t>
      </w:r>
      <w:r w:rsidR="000370BA">
        <w:rPr>
          <w:rFonts w:ascii="Times New Roman" w:hAnsi="Times New Roman" w:cs="Times New Roman" w:hint="eastAsia"/>
          <w:sz w:val="24"/>
          <w:szCs w:val="24"/>
          <w:lang w:eastAsia="zh-TW"/>
        </w:rPr>
        <w:t>ule</w:t>
      </w:r>
      <w:r w:rsidRPr="00966893">
        <w:rPr>
          <w:rFonts w:ascii="Times New Roman" w:hAnsi="Times New Roman" w:cs="Times New Roman"/>
          <w:sz w:val="24"/>
          <w:szCs w:val="24"/>
        </w:rPr>
        <w:t xml:space="preserve"> (</w:t>
      </w:r>
      <w:r w:rsidR="000370BA">
        <w:rPr>
          <w:rFonts w:ascii="Times New Roman" w:hAnsi="Times New Roman" w:cs="Times New Roman" w:hint="eastAsia"/>
          <w:sz w:val="24"/>
          <w:szCs w:val="24"/>
          <w:lang w:eastAsia="zh-TW"/>
        </w:rPr>
        <w:t>M</w:t>
      </w:r>
      <w:r w:rsidR="000370BA" w:rsidRPr="00966893">
        <w:rPr>
          <w:rFonts w:ascii="Times New Roman" w:hAnsi="Times New Roman" w:cs="Times New Roman"/>
          <w:sz w:val="24"/>
          <w:szCs w:val="24"/>
        </w:rPr>
        <w:t>od</w:t>
      </w:r>
      <w:r w:rsidR="000370BA">
        <w:rPr>
          <w:rFonts w:ascii="Times New Roman" w:hAnsi="Times New Roman" w:cs="Times New Roman" w:hint="eastAsia"/>
          <w:sz w:val="24"/>
          <w:szCs w:val="24"/>
          <w:lang w:eastAsia="zh-TW"/>
        </w:rPr>
        <w:t>ule</w:t>
      </w:r>
      <w:r w:rsidRPr="00966893">
        <w:rPr>
          <w:rFonts w:ascii="Times New Roman" w:hAnsi="Times New Roman" w:cs="Times New Roman"/>
          <w:sz w:val="24"/>
          <w:szCs w:val="24"/>
        </w:rPr>
        <w:t xml:space="preserve"> </w:t>
      </w:r>
      <w:r w:rsidR="00263B2E" w:rsidRPr="00263B2E">
        <w:rPr>
          <w:rFonts w:ascii="Times New Roman" w:hAnsi="Times New Roman" w:cs="Times New Roman"/>
          <w:sz w:val="24"/>
          <w:szCs w:val="24"/>
        </w:rPr>
        <w:t>IV</w:t>
      </w:r>
      <w:r w:rsidRPr="00966893">
        <w:rPr>
          <w:rFonts w:ascii="Times New Roman" w:hAnsi="Times New Roman" w:cs="Times New Roman"/>
          <w:sz w:val="24"/>
          <w:szCs w:val="24"/>
        </w:rPr>
        <w:t xml:space="preserve">), Production Quality Management </w:t>
      </w:r>
      <w:r w:rsidR="000370BA">
        <w:rPr>
          <w:rFonts w:ascii="Times New Roman" w:hAnsi="Times New Roman" w:cs="Times New Roman" w:hint="eastAsia"/>
          <w:sz w:val="24"/>
          <w:szCs w:val="24"/>
          <w:lang w:eastAsia="zh-TW"/>
        </w:rPr>
        <w:t>M</w:t>
      </w:r>
      <w:r w:rsidR="000370BA" w:rsidRPr="00966893">
        <w:rPr>
          <w:rFonts w:ascii="Times New Roman" w:hAnsi="Times New Roman" w:cs="Times New Roman"/>
          <w:sz w:val="24"/>
          <w:szCs w:val="24"/>
        </w:rPr>
        <w:t>od</w:t>
      </w:r>
      <w:r w:rsidR="000370BA">
        <w:rPr>
          <w:rFonts w:ascii="Times New Roman" w:hAnsi="Times New Roman" w:cs="Times New Roman" w:hint="eastAsia"/>
          <w:sz w:val="24"/>
          <w:szCs w:val="24"/>
          <w:lang w:eastAsia="zh-TW"/>
        </w:rPr>
        <w:t>ule</w:t>
      </w:r>
      <w:r w:rsidR="000370BA" w:rsidRPr="00966893">
        <w:rPr>
          <w:rFonts w:ascii="Times New Roman" w:hAnsi="Times New Roman" w:cs="Times New Roman"/>
          <w:sz w:val="24"/>
          <w:szCs w:val="24"/>
        </w:rPr>
        <w:t xml:space="preserve"> </w:t>
      </w:r>
      <w:r w:rsidRPr="00966893">
        <w:rPr>
          <w:rFonts w:ascii="Times New Roman" w:hAnsi="Times New Roman" w:cs="Times New Roman"/>
          <w:sz w:val="24"/>
          <w:szCs w:val="24"/>
        </w:rPr>
        <w:t>(</w:t>
      </w:r>
      <w:r w:rsidR="000370BA">
        <w:rPr>
          <w:rFonts w:ascii="Times New Roman" w:hAnsi="Times New Roman" w:cs="Times New Roman" w:hint="eastAsia"/>
          <w:sz w:val="24"/>
          <w:szCs w:val="24"/>
          <w:lang w:eastAsia="zh-TW"/>
        </w:rPr>
        <w:t>M</w:t>
      </w:r>
      <w:r w:rsidR="000370BA" w:rsidRPr="00966893">
        <w:rPr>
          <w:rFonts w:ascii="Times New Roman" w:hAnsi="Times New Roman" w:cs="Times New Roman"/>
          <w:sz w:val="24"/>
          <w:szCs w:val="24"/>
        </w:rPr>
        <w:t>od</w:t>
      </w:r>
      <w:r w:rsidR="000370BA">
        <w:rPr>
          <w:rFonts w:ascii="Times New Roman" w:hAnsi="Times New Roman" w:cs="Times New Roman" w:hint="eastAsia"/>
          <w:sz w:val="24"/>
          <w:szCs w:val="24"/>
          <w:lang w:eastAsia="zh-TW"/>
        </w:rPr>
        <w:t>ule</w:t>
      </w:r>
      <w:r w:rsidRPr="00966893">
        <w:rPr>
          <w:rFonts w:ascii="Times New Roman" w:hAnsi="Times New Roman" w:cs="Times New Roman"/>
          <w:sz w:val="24"/>
          <w:szCs w:val="24"/>
        </w:rPr>
        <w:t xml:space="preserve"> </w:t>
      </w:r>
      <w:r w:rsidR="00263B2E" w:rsidRPr="00263B2E">
        <w:rPr>
          <w:rFonts w:ascii="Times New Roman" w:hAnsi="Times New Roman" w:cs="Times New Roman"/>
          <w:sz w:val="24"/>
          <w:szCs w:val="24"/>
        </w:rPr>
        <w:t>V</w:t>
      </w:r>
      <w:r w:rsidRPr="00966893">
        <w:rPr>
          <w:rFonts w:ascii="Times New Roman" w:hAnsi="Times New Roman" w:cs="Times New Roman"/>
          <w:sz w:val="24"/>
          <w:szCs w:val="24"/>
        </w:rPr>
        <w:t xml:space="preserve">), or Factory Inspection </w:t>
      </w:r>
      <w:r w:rsidR="000370BA">
        <w:rPr>
          <w:rFonts w:ascii="Times New Roman" w:hAnsi="Times New Roman" w:cs="Times New Roman" w:hint="eastAsia"/>
          <w:sz w:val="24"/>
          <w:szCs w:val="24"/>
          <w:lang w:eastAsia="zh-TW"/>
        </w:rPr>
        <w:t>M</w:t>
      </w:r>
      <w:r w:rsidR="000370BA" w:rsidRPr="00966893">
        <w:rPr>
          <w:rFonts w:ascii="Times New Roman" w:hAnsi="Times New Roman" w:cs="Times New Roman"/>
          <w:sz w:val="24"/>
          <w:szCs w:val="24"/>
        </w:rPr>
        <w:t>od</w:t>
      </w:r>
      <w:r w:rsidR="000370BA">
        <w:rPr>
          <w:rFonts w:ascii="Times New Roman" w:hAnsi="Times New Roman" w:cs="Times New Roman" w:hint="eastAsia"/>
          <w:sz w:val="24"/>
          <w:szCs w:val="24"/>
          <w:lang w:eastAsia="zh-TW"/>
        </w:rPr>
        <w:t>ule</w:t>
      </w:r>
      <w:r w:rsidRPr="00966893">
        <w:rPr>
          <w:rFonts w:ascii="Times New Roman" w:hAnsi="Times New Roman" w:cs="Times New Roman"/>
          <w:sz w:val="24"/>
          <w:szCs w:val="24"/>
        </w:rPr>
        <w:t xml:space="preserve"> (</w:t>
      </w:r>
      <w:r w:rsidR="000370BA">
        <w:rPr>
          <w:rFonts w:ascii="Times New Roman" w:hAnsi="Times New Roman" w:cs="Times New Roman" w:hint="eastAsia"/>
          <w:sz w:val="24"/>
          <w:szCs w:val="24"/>
          <w:lang w:eastAsia="zh-TW"/>
        </w:rPr>
        <w:t>M</w:t>
      </w:r>
      <w:r w:rsidR="000370BA" w:rsidRPr="00966893">
        <w:rPr>
          <w:rFonts w:ascii="Times New Roman" w:hAnsi="Times New Roman" w:cs="Times New Roman"/>
          <w:sz w:val="24"/>
          <w:szCs w:val="24"/>
        </w:rPr>
        <w:t>od</w:t>
      </w:r>
      <w:r w:rsidR="000370BA">
        <w:rPr>
          <w:rFonts w:ascii="Times New Roman" w:hAnsi="Times New Roman" w:cs="Times New Roman" w:hint="eastAsia"/>
          <w:sz w:val="24"/>
          <w:szCs w:val="24"/>
          <w:lang w:eastAsia="zh-TW"/>
        </w:rPr>
        <w:t>ule</w:t>
      </w:r>
      <w:r w:rsidRPr="00966893">
        <w:rPr>
          <w:rFonts w:ascii="Times New Roman" w:hAnsi="Times New Roman" w:cs="Times New Roman"/>
          <w:sz w:val="24"/>
          <w:szCs w:val="24"/>
        </w:rPr>
        <w:t xml:space="preserve"> </w:t>
      </w:r>
      <w:r w:rsidR="00263B2E" w:rsidRPr="00263B2E">
        <w:rPr>
          <w:rFonts w:ascii="Times New Roman" w:hAnsi="Times New Roman" w:cs="Times New Roman"/>
          <w:sz w:val="24"/>
          <w:szCs w:val="24"/>
        </w:rPr>
        <w:t>VII</w:t>
      </w:r>
      <w:r w:rsidRPr="00966893">
        <w:rPr>
          <w:rFonts w:ascii="Times New Roman" w:hAnsi="Times New Roman" w:cs="Times New Roman"/>
          <w:sz w:val="24"/>
          <w:szCs w:val="24"/>
        </w:rPr>
        <w:t xml:space="preserve">) </w:t>
      </w:r>
      <w:r w:rsidRPr="00966893">
        <w:rPr>
          <w:rFonts w:ascii="Times New Roman" w:hAnsi="Times New Roman" w:cs="Times New Roman"/>
          <w:sz w:val="24"/>
          <w:szCs w:val="24"/>
        </w:rPr>
        <w:t>】</w:t>
      </w:r>
    </w:p>
    <w:p w:rsidR="00EF4CFE" w:rsidRPr="00966893" w:rsidRDefault="003B4676" w:rsidP="00EF4CFE">
      <w:pPr>
        <w:pStyle w:val="a5"/>
        <w:numPr>
          <w:ilvl w:val="1"/>
          <w:numId w:val="2"/>
        </w:numPr>
        <w:spacing w:line="240" w:lineRule="auto"/>
        <w:rPr>
          <w:rFonts w:ascii="Times New Roman" w:hAnsi="Times New Roman" w:cs="Times New Roman"/>
          <w:sz w:val="24"/>
          <w:szCs w:val="24"/>
        </w:rPr>
      </w:pPr>
      <w:r>
        <w:rPr>
          <w:rFonts w:ascii="Times New Roman" w:hAnsi="Times New Roman" w:cs="Times New Roman" w:hint="eastAsia"/>
          <w:sz w:val="24"/>
          <w:szCs w:val="24"/>
          <w:lang w:eastAsia="zh-TW"/>
        </w:rPr>
        <w:t>P</w:t>
      </w:r>
      <w:r w:rsidR="00EF4CFE" w:rsidRPr="00966893">
        <w:rPr>
          <w:rFonts w:ascii="Times New Roman" w:hAnsi="Times New Roman" w:cs="Times New Roman"/>
          <w:sz w:val="24"/>
          <w:szCs w:val="24"/>
        </w:rPr>
        <w:t>lywood</w:t>
      </w:r>
      <w:r>
        <w:rPr>
          <w:rFonts w:ascii="Times New Roman" w:hAnsi="Times New Roman" w:cs="Times New Roman" w:hint="eastAsia"/>
          <w:sz w:val="24"/>
          <w:szCs w:val="24"/>
          <w:lang w:eastAsia="zh-TW"/>
        </w:rPr>
        <w:t xml:space="preserve"> for c</w:t>
      </w:r>
      <w:r w:rsidRPr="00966893">
        <w:rPr>
          <w:rFonts w:ascii="Times New Roman" w:hAnsi="Times New Roman" w:cs="Times New Roman"/>
          <w:sz w:val="24"/>
          <w:szCs w:val="24"/>
        </w:rPr>
        <w:t>oncrete-form</w:t>
      </w:r>
      <w:r w:rsidR="00EF4CFE" w:rsidRPr="00966893">
        <w:rPr>
          <w:rFonts w:ascii="Times New Roman" w:hAnsi="Times New Roman" w:cs="Times New Roman"/>
          <w:sz w:val="24"/>
          <w:szCs w:val="24"/>
        </w:rPr>
        <w:t xml:space="preserve"> and scaffolding</w:t>
      </w:r>
      <w:r w:rsidRPr="003B4676">
        <w:rPr>
          <w:rFonts w:ascii="Times New Roman" w:hAnsi="Times New Roman" w:cs="Times New Roman"/>
          <w:sz w:val="24"/>
          <w:szCs w:val="24"/>
        </w:rPr>
        <w:t xml:space="preserve"> </w:t>
      </w:r>
      <w:r w:rsidRPr="00966893">
        <w:rPr>
          <w:rFonts w:ascii="Times New Roman" w:hAnsi="Times New Roman" w:cs="Times New Roman"/>
          <w:sz w:val="24"/>
          <w:szCs w:val="24"/>
        </w:rPr>
        <w:t>plywood</w:t>
      </w:r>
      <w:r w:rsidR="00EF4CFE" w:rsidRPr="00966893">
        <w:rPr>
          <w:rFonts w:ascii="Times New Roman" w:hAnsi="Times New Roman" w:cs="Times New Roman"/>
          <w:sz w:val="24"/>
          <w:szCs w:val="24"/>
        </w:rPr>
        <w:t>:</w:t>
      </w:r>
    </w:p>
    <w:p w:rsidR="00EF4CFE" w:rsidRPr="00966893" w:rsidRDefault="00EF4CFE" w:rsidP="00EF4CFE">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Before December </w:t>
      </w:r>
      <w:r w:rsidR="00DB0644" w:rsidRPr="00966893">
        <w:rPr>
          <w:rFonts w:ascii="Times New Roman" w:hAnsi="Times New Roman" w:cs="Times New Roman"/>
          <w:sz w:val="24"/>
          <w:szCs w:val="24"/>
        </w:rPr>
        <w:t xml:space="preserve">31, </w:t>
      </w:r>
      <w:r w:rsidRPr="00966893">
        <w:rPr>
          <w:rFonts w:ascii="Times New Roman" w:hAnsi="Times New Roman" w:cs="Times New Roman"/>
          <w:sz w:val="24"/>
          <w:szCs w:val="24"/>
        </w:rPr>
        <w:t xml:space="preserve">2016: </w:t>
      </w:r>
      <w:r w:rsidR="003B4676">
        <w:rPr>
          <w:rFonts w:ascii="Times New Roman" w:hAnsi="Times New Roman" w:cs="Times New Roman" w:hint="eastAsia"/>
          <w:sz w:val="24"/>
          <w:szCs w:val="24"/>
          <w:lang w:eastAsia="zh-TW"/>
        </w:rPr>
        <w:t>monitoring</w:t>
      </w:r>
      <w:r w:rsidRPr="00966893">
        <w:rPr>
          <w:rFonts w:ascii="Times New Roman" w:hAnsi="Times New Roman" w:cs="Times New Roman"/>
          <w:sz w:val="24"/>
          <w:szCs w:val="24"/>
        </w:rPr>
        <w:t xml:space="preserve"> inspection</w:t>
      </w:r>
    </w:p>
    <w:p w:rsidR="00EF4CFE" w:rsidRPr="00966893" w:rsidRDefault="00DB0644" w:rsidP="00EF4CFE">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Starting from January 1, </w:t>
      </w:r>
      <w:r w:rsidR="00EF4CFE" w:rsidRPr="00966893">
        <w:rPr>
          <w:rFonts w:ascii="Times New Roman" w:hAnsi="Times New Roman" w:cs="Times New Roman"/>
          <w:sz w:val="24"/>
          <w:szCs w:val="24"/>
        </w:rPr>
        <w:t>201</w:t>
      </w:r>
      <w:r w:rsidR="00A028B4">
        <w:rPr>
          <w:rFonts w:ascii="Times New Roman" w:hAnsi="Times New Roman" w:cs="Times New Roman" w:hint="eastAsia"/>
          <w:sz w:val="24"/>
          <w:szCs w:val="24"/>
          <w:lang w:eastAsia="zh-TW"/>
        </w:rPr>
        <w:t>7</w:t>
      </w:r>
      <w:r w:rsidR="00EF4CFE" w:rsidRPr="00966893">
        <w:rPr>
          <w:rFonts w:ascii="Times New Roman" w:hAnsi="Times New Roman" w:cs="Times New Roman"/>
          <w:sz w:val="24"/>
          <w:szCs w:val="24"/>
        </w:rPr>
        <w:t xml:space="preserve">: Same as preceding </w:t>
      </w:r>
      <w:r w:rsidR="000F1579" w:rsidRPr="00966893">
        <w:rPr>
          <w:rFonts w:ascii="Times New Roman" w:hAnsi="Times New Roman" w:cs="Times New Roman"/>
          <w:sz w:val="24"/>
          <w:szCs w:val="24"/>
        </w:rPr>
        <w:t>Paragraph</w:t>
      </w:r>
    </w:p>
    <w:p w:rsidR="00556A7A" w:rsidRPr="00966893" w:rsidRDefault="00311C55" w:rsidP="00311C55">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The conformity of the registration of product certification with the mod</w:t>
      </w:r>
      <w:r w:rsidR="000370BA">
        <w:rPr>
          <w:rFonts w:ascii="Times New Roman" w:hAnsi="Times New Roman" w:cs="Times New Roman" w:hint="eastAsia"/>
          <w:sz w:val="24"/>
          <w:szCs w:val="24"/>
          <w:lang w:eastAsia="zh-TW"/>
        </w:rPr>
        <w:t>ule</w:t>
      </w:r>
      <w:r w:rsidRPr="00966893">
        <w:rPr>
          <w:rFonts w:ascii="Times New Roman" w:hAnsi="Times New Roman" w:cs="Times New Roman"/>
          <w:sz w:val="24"/>
          <w:szCs w:val="24"/>
        </w:rPr>
        <w:t xml:space="preserve"> of evaluation procedures </w:t>
      </w:r>
      <w:r w:rsidR="000F1579" w:rsidRPr="00966893">
        <w:rPr>
          <w:rFonts w:ascii="Times New Roman" w:hAnsi="Times New Roman" w:cs="Times New Roman"/>
          <w:sz w:val="24"/>
          <w:szCs w:val="24"/>
        </w:rPr>
        <w:t xml:space="preserve">stipulated in Paragraph </w:t>
      </w:r>
      <w:proofErr w:type="gramStart"/>
      <w:r w:rsidR="00A028B4">
        <w:rPr>
          <w:rFonts w:ascii="Times New Roman" w:hAnsi="Times New Roman" w:cs="Times New Roman" w:hint="eastAsia"/>
          <w:sz w:val="24"/>
          <w:szCs w:val="24"/>
          <w:lang w:eastAsia="zh-TW"/>
        </w:rPr>
        <w:t>a</w:t>
      </w:r>
      <w:r w:rsidR="00BC36A0">
        <w:rPr>
          <w:rFonts w:ascii="Times New Roman" w:hAnsi="Times New Roman" w:cs="Times New Roman" w:hint="eastAsia"/>
          <w:sz w:val="24"/>
          <w:szCs w:val="24"/>
          <w:lang w:eastAsia="zh-TW"/>
        </w:rPr>
        <w:t xml:space="preserve"> </w:t>
      </w:r>
      <w:r w:rsidRPr="00966893">
        <w:rPr>
          <w:rFonts w:ascii="Times New Roman" w:hAnsi="Times New Roman" w:cs="Times New Roman"/>
          <w:sz w:val="24"/>
          <w:szCs w:val="24"/>
        </w:rPr>
        <w:t>shall</w:t>
      </w:r>
      <w:proofErr w:type="gramEnd"/>
      <w:r w:rsidRPr="00966893">
        <w:rPr>
          <w:rFonts w:ascii="Times New Roman" w:hAnsi="Times New Roman" w:cs="Times New Roman"/>
          <w:sz w:val="24"/>
          <w:szCs w:val="24"/>
        </w:rPr>
        <w:t xml:space="preserve"> be implemented pursuant to Article 3 of the Regulations Governing Registration of Product Certification.</w:t>
      </w:r>
    </w:p>
    <w:p w:rsidR="004F53CC" w:rsidRPr="00966893" w:rsidRDefault="004F53CC" w:rsidP="004F53CC">
      <w:pPr>
        <w:spacing w:line="240" w:lineRule="auto"/>
        <w:rPr>
          <w:rFonts w:ascii="Times New Roman" w:hAnsi="Times New Roman" w:cs="Times New Roman"/>
          <w:sz w:val="24"/>
          <w:szCs w:val="24"/>
        </w:rPr>
      </w:pPr>
    </w:p>
    <w:p w:rsidR="00556A7A" w:rsidRPr="00966893" w:rsidRDefault="00311C55" w:rsidP="00311C55">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Inspection Standards and Items</w:t>
      </w:r>
    </w:p>
    <w:p w:rsidR="00311C55" w:rsidRPr="00966893" w:rsidRDefault="00311C55" w:rsidP="00311C55">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Laminated veneer lumber </w:t>
      </w:r>
      <w:r w:rsidR="00DB0644" w:rsidRPr="00966893">
        <w:rPr>
          <w:rFonts w:ascii="Times New Roman" w:hAnsi="Times New Roman" w:cs="Times New Roman"/>
          <w:sz w:val="24"/>
          <w:szCs w:val="24"/>
        </w:rPr>
        <w:t>category</w:t>
      </w:r>
      <w:r w:rsidRPr="00966893">
        <w:rPr>
          <w:rFonts w:ascii="Times New Roman" w:hAnsi="Times New Roman" w:cs="Times New Roman"/>
          <w:sz w:val="24"/>
          <w:szCs w:val="24"/>
        </w:rPr>
        <w:t xml:space="preserve"> shall be subject to inspection tests for formaldehyde emission and labeling pursuant to CNS 11818 or CNS 14646.</w:t>
      </w:r>
    </w:p>
    <w:p w:rsidR="00311C55" w:rsidRPr="00966893" w:rsidRDefault="00311C55" w:rsidP="00311C55">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Plywood </w:t>
      </w:r>
      <w:r w:rsidR="00DB0644" w:rsidRPr="00966893">
        <w:rPr>
          <w:rFonts w:ascii="Times New Roman" w:hAnsi="Times New Roman" w:cs="Times New Roman"/>
          <w:sz w:val="24"/>
          <w:szCs w:val="24"/>
        </w:rPr>
        <w:t>category:</w:t>
      </w:r>
    </w:p>
    <w:p w:rsidR="00DB0644" w:rsidRPr="00966893" w:rsidRDefault="00DB0644" w:rsidP="00DB0644">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Plywood, special plywood, structural plywood, and </w:t>
      </w:r>
      <w:r w:rsidR="00CC642C" w:rsidRPr="00966893">
        <w:rPr>
          <w:rFonts w:ascii="Times New Roman" w:hAnsi="Times New Roman" w:cs="Times New Roman"/>
          <w:sz w:val="24"/>
          <w:szCs w:val="24"/>
        </w:rPr>
        <w:t xml:space="preserve">plywood for </w:t>
      </w:r>
      <w:r w:rsidR="003B4676" w:rsidRPr="00966893">
        <w:rPr>
          <w:rFonts w:ascii="Times New Roman" w:hAnsi="Times New Roman" w:cs="Times New Roman"/>
          <w:sz w:val="24"/>
          <w:szCs w:val="24"/>
        </w:rPr>
        <w:t>pallet</w:t>
      </w:r>
      <w:r w:rsidR="00CC642C" w:rsidRPr="00966893">
        <w:rPr>
          <w:rFonts w:ascii="Times New Roman" w:hAnsi="Times New Roman" w:cs="Times New Roman"/>
          <w:sz w:val="24"/>
          <w:szCs w:val="24"/>
        </w:rPr>
        <w:t xml:space="preserve"> </w:t>
      </w:r>
      <w:r w:rsidRPr="00966893">
        <w:rPr>
          <w:rFonts w:ascii="Times New Roman" w:hAnsi="Times New Roman" w:cs="Times New Roman"/>
          <w:sz w:val="24"/>
          <w:szCs w:val="24"/>
        </w:rPr>
        <w:t>shall be subject to inspection tests for formaldehyde emission and labeling pursuant to CNS 1349, CNS 8058, CNS 11671, and CNS 15583 respectively.</w:t>
      </w:r>
    </w:p>
    <w:p w:rsidR="00DB0644" w:rsidRPr="00966893" w:rsidRDefault="003B4676" w:rsidP="00DB0644">
      <w:pPr>
        <w:pStyle w:val="a5"/>
        <w:numPr>
          <w:ilvl w:val="2"/>
          <w:numId w:val="2"/>
        </w:numPr>
        <w:spacing w:line="240" w:lineRule="auto"/>
        <w:rPr>
          <w:rFonts w:ascii="Times New Roman" w:hAnsi="Times New Roman" w:cs="Times New Roman"/>
          <w:sz w:val="24"/>
          <w:szCs w:val="24"/>
        </w:rPr>
      </w:pPr>
      <w:r>
        <w:rPr>
          <w:rFonts w:ascii="Times New Roman" w:hAnsi="Times New Roman" w:cs="Times New Roman" w:hint="eastAsia"/>
          <w:sz w:val="24"/>
          <w:szCs w:val="24"/>
          <w:lang w:eastAsia="zh-TW"/>
        </w:rPr>
        <w:t>P</w:t>
      </w:r>
      <w:r w:rsidRPr="00966893">
        <w:rPr>
          <w:rFonts w:ascii="Times New Roman" w:hAnsi="Times New Roman" w:cs="Times New Roman"/>
          <w:sz w:val="24"/>
          <w:szCs w:val="24"/>
        </w:rPr>
        <w:t>lywood</w:t>
      </w:r>
      <w:r>
        <w:rPr>
          <w:rFonts w:ascii="Times New Roman" w:hAnsi="Times New Roman" w:cs="Times New Roman" w:hint="eastAsia"/>
          <w:sz w:val="24"/>
          <w:szCs w:val="24"/>
          <w:lang w:eastAsia="zh-TW"/>
        </w:rPr>
        <w:t xml:space="preserve"> for c</w:t>
      </w:r>
      <w:r w:rsidRPr="00966893">
        <w:rPr>
          <w:rFonts w:ascii="Times New Roman" w:hAnsi="Times New Roman" w:cs="Times New Roman"/>
          <w:sz w:val="24"/>
          <w:szCs w:val="24"/>
        </w:rPr>
        <w:t>oncrete-form</w:t>
      </w:r>
      <w:r w:rsidR="00DB0644" w:rsidRPr="00966893">
        <w:rPr>
          <w:rFonts w:ascii="Times New Roman" w:hAnsi="Times New Roman" w:cs="Times New Roman"/>
          <w:sz w:val="24"/>
          <w:szCs w:val="24"/>
        </w:rPr>
        <w:t xml:space="preserve"> and </w:t>
      </w:r>
      <w:r w:rsidRPr="00966893">
        <w:rPr>
          <w:rFonts w:ascii="Times New Roman" w:hAnsi="Times New Roman" w:cs="Times New Roman"/>
          <w:sz w:val="24"/>
          <w:szCs w:val="24"/>
        </w:rPr>
        <w:t>scaffolding</w:t>
      </w:r>
      <w:r w:rsidRPr="003B4676">
        <w:rPr>
          <w:rFonts w:ascii="Times New Roman" w:hAnsi="Times New Roman" w:cs="Times New Roman"/>
          <w:sz w:val="24"/>
          <w:szCs w:val="24"/>
        </w:rPr>
        <w:t xml:space="preserve"> </w:t>
      </w:r>
      <w:r w:rsidRPr="00966893">
        <w:rPr>
          <w:rFonts w:ascii="Times New Roman" w:hAnsi="Times New Roman" w:cs="Times New Roman"/>
          <w:sz w:val="24"/>
          <w:szCs w:val="24"/>
        </w:rPr>
        <w:t>plywood</w:t>
      </w:r>
      <w:r w:rsidR="00DB0644" w:rsidRPr="00966893">
        <w:rPr>
          <w:rFonts w:ascii="Times New Roman" w:hAnsi="Times New Roman" w:cs="Times New Roman"/>
          <w:sz w:val="24"/>
          <w:szCs w:val="24"/>
        </w:rPr>
        <w:t xml:space="preserve"> shall be subject to inspection labeling pursuant to CNS 8057 (Amended and promulgated on February 24, 2000) and CNS 11670 (amended and promulgated on January 25, 1999) prior to December 31, 2016. As of January 1, 2017, the commodities shall be subject to inspection tests for formaldehyde emission and labeling pursuant to CNS 8057 (Amended and promulgated on October 5, 2012) and CNS 11670 (amended and promulgated on October 2, 2014).</w:t>
      </w:r>
    </w:p>
    <w:p w:rsidR="00DB0644" w:rsidRPr="00966893" w:rsidRDefault="00DB0644" w:rsidP="00DB0644">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Wooden floor category</w:t>
      </w:r>
      <w:r w:rsidR="00A67C43" w:rsidRPr="00966893">
        <w:rPr>
          <w:rFonts w:ascii="Times New Roman" w:hAnsi="Times New Roman" w:cs="Times New Roman"/>
          <w:sz w:val="24"/>
          <w:szCs w:val="24"/>
        </w:rPr>
        <w:t xml:space="preserve"> shall be subject to inspection tests for formaldehyde emission and labeling pursuant to CNS 2871, CNS 11341, or CNS 11342.</w:t>
      </w:r>
    </w:p>
    <w:p w:rsidR="00A67C43" w:rsidRPr="00966893" w:rsidRDefault="00A67C43" w:rsidP="00A67C43">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Glulam category shall be subject to inspection tests for formaldehyde emission and labeling pursuant to CNS 11029, CNS 11030, CNS 11031, or CNS 11032.</w:t>
      </w:r>
    </w:p>
    <w:p w:rsidR="00A67C43" w:rsidRPr="00966893" w:rsidRDefault="00A67C43" w:rsidP="00A67C43">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lastRenderedPageBreak/>
        <w:t xml:space="preserve">Medium-density fiberboard shall be subject to inspection tests for formaldehyde emission and labeling pursuant to CNS 9909 while particleboard shall be subject to inspection tests for formaldehyde emission and labeling pursuant to CNS 2215. Commodities containing fire retardants shall also be subject to a </w:t>
      </w:r>
      <w:r w:rsidR="00A00516" w:rsidRPr="00966893">
        <w:rPr>
          <w:rFonts w:ascii="Times New Roman" w:hAnsi="Times New Roman" w:cs="Times New Roman"/>
          <w:sz w:val="24"/>
          <w:szCs w:val="24"/>
        </w:rPr>
        <w:t>fire retardant</w:t>
      </w:r>
      <w:r w:rsidR="00A00516">
        <w:rPr>
          <w:rFonts w:ascii="Times New Roman" w:hAnsi="Times New Roman" w:cs="Times New Roman" w:hint="eastAsia"/>
          <w:sz w:val="24"/>
          <w:szCs w:val="24"/>
          <w:lang w:eastAsia="zh-TW"/>
        </w:rPr>
        <w:t xml:space="preserve"> </w:t>
      </w:r>
      <w:r w:rsidRPr="00966893">
        <w:rPr>
          <w:rFonts w:ascii="Times New Roman" w:hAnsi="Times New Roman" w:cs="Times New Roman"/>
          <w:sz w:val="24"/>
          <w:szCs w:val="24"/>
        </w:rPr>
        <w:t>test.</w:t>
      </w:r>
    </w:p>
    <w:p w:rsidR="00A67C43" w:rsidRPr="00966893" w:rsidRDefault="00A67C43" w:rsidP="00A67C43">
      <w:pPr>
        <w:spacing w:line="240" w:lineRule="auto"/>
        <w:rPr>
          <w:rFonts w:ascii="Times New Roman" w:hAnsi="Times New Roman" w:cs="Times New Roman"/>
          <w:sz w:val="24"/>
          <w:szCs w:val="24"/>
        </w:rPr>
      </w:pPr>
    </w:p>
    <w:p w:rsidR="00A67C43" w:rsidRPr="00966893" w:rsidRDefault="00A67C43" w:rsidP="00A67C43">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The labeling specifications for laminated veneer lumber category, plywood, special plywood, structural plywood, glulam category, medium-density </w:t>
      </w:r>
      <w:r w:rsidR="00AF48D9" w:rsidRPr="00966893">
        <w:rPr>
          <w:rFonts w:ascii="Times New Roman" w:hAnsi="Times New Roman" w:cs="Times New Roman"/>
          <w:sz w:val="24"/>
          <w:szCs w:val="24"/>
        </w:rPr>
        <w:t>fiberboard</w:t>
      </w:r>
      <w:r w:rsidRPr="00966893">
        <w:rPr>
          <w:rFonts w:ascii="Times New Roman" w:hAnsi="Times New Roman" w:cs="Times New Roman"/>
          <w:sz w:val="24"/>
          <w:szCs w:val="24"/>
        </w:rPr>
        <w:t xml:space="preserve"> and particleboard are stipulated as follows:</w:t>
      </w:r>
    </w:p>
    <w:p w:rsidR="00A67C43" w:rsidRPr="00966893" w:rsidRDefault="00A67C43" w:rsidP="00A67C43">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Prior to December 31, 2016:</w:t>
      </w:r>
    </w:p>
    <w:p w:rsidR="00A67C43" w:rsidRPr="00966893" w:rsidRDefault="00A67C43" w:rsidP="00AF48D9">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Besides specifying the following items on the commodity, the </w:t>
      </w:r>
      <w:r w:rsidR="00AF48D9" w:rsidRPr="00966893">
        <w:rPr>
          <w:rFonts w:ascii="Times New Roman" w:hAnsi="Times New Roman" w:cs="Times New Roman"/>
          <w:sz w:val="24"/>
          <w:szCs w:val="24"/>
        </w:rPr>
        <w:t xml:space="preserve">obligatory inspection applicant </w:t>
      </w:r>
      <w:r w:rsidRPr="00966893">
        <w:rPr>
          <w:rFonts w:ascii="Times New Roman" w:hAnsi="Times New Roman" w:cs="Times New Roman"/>
          <w:sz w:val="24"/>
          <w:szCs w:val="24"/>
        </w:rPr>
        <w:t xml:space="preserve">should also specify </w:t>
      </w:r>
      <w:r w:rsidR="00AF48D9" w:rsidRPr="00966893">
        <w:rPr>
          <w:rFonts w:ascii="Times New Roman" w:hAnsi="Times New Roman" w:cs="Times New Roman"/>
          <w:sz w:val="24"/>
          <w:szCs w:val="24"/>
        </w:rPr>
        <w:t>all the items required by the Inspection Standard and the items stipulated in Article 11 of The Commodity Inspection Act on the external packaging or on the product.</w:t>
      </w:r>
    </w:p>
    <w:p w:rsidR="00AF48D9" w:rsidRPr="00966893" w:rsidRDefault="001D6D21" w:rsidP="00AF48D9">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Commodity Inspection Mark</w:t>
      </w:r>
      <w:r w:rsidR="00AF48D9" w:rsidRPr="00966893">
        <w:rPr>
          <w:rFonts w:ascii="Times New Roman" w:hAnsi="Times New Roman" w:cs="Times New Roman"/>
          <w:sz w:val="24"/>
          <w:szCs w:val="24"/>
        </w:rPr>
        <w:t xml:space="preserve">: </w:t>
      </w:r>
      <w:r w:rsidR="00AF48D9" w:rsidRPr="00966893">
        <w:rPr>
          <w:rFonts w:ascii="Times New Roman" w:hAnsi="Times New Roman" w:cs="Times New Roman"/>
          <w:sz w:val="24"/>
          <w:szCs w:val="24"/>
          <w:lang w:eastAsia="zh-TW"/>
        </w:rPr>
        <w:t>Drawings, “T”, or “R”, and designation code printed by the obligatory inspection applicant</w:t>
      </w:r>
    </w:p>
    <w:p w:rsidR="00AF48D9" w:rsidRPr="00966893" w:rsidRDefault="00AF48D9" w:rsidP="00AF48D9">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Grade of formaldehyde emission (F1, F2, or F3)</w:t>
      </w:r>
    </w:p>
    <w:p w:rsidR="00AF48D9" w:rsidRPr="00966893" w:rsidRDefault="00AF48D9" w:rsidP="00AF48D9">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Name, address or trademark of the manufacturer (or importer)</w:t>
      </w:r>
    </w:p>
    <w:p w:rsidR="00AF48D9" w:rsidRPr="00966893" w:rsidRDefault="00AF48D9" w:rsidP="00AF48D9">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Production date or batch number</w:t>
      </w:r>
    </w:p>
    <w:p w:rsidR="00AF48D9" w:rsidRPr="00966893" w:rsidRDefault="00AF48D9" w:rsidP="00AF48D9">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The obligatory inspection applicant should detail the production date or batch number of the aforementioned commodity on the inspection application when applying for </w:t>
      </w:r>
      <w:r w:rsidR="007A6819">
        <w:rPr>
          <w:rFonts w:ascii="Times New Roman" w:hAnsi="Times New Roman" w:cs="Times New Roman" w:hint="eastAsia"/>
          <w:sz w:val="24"/>
          <w:szCs w:val="24"/>
          <w:lang w:eastAsia="zh-TW"/>
        </w:rPr>
        <w:t>type-approved</w:t>
      </w:r>
      <w:r w:rsidR="007A6819" w:rsidRPr="00966893">
        <w:rPr>
          <w:rFonts w:ascii="Times New Roman" w:hAnsi="Times New Roman" w:cs="Times New Roman"/>
          <w:sz w:val="24"/>
          <w:szCs w:val="24"/>
        </w:rPr>
        <w:t xml:space="preserve"> batch inspection</w:t>
      </w:r>
      <w:r w:rsidRPr="00966893">
        <w:rPr>
          <w:rFonts w:ascii="Times New Roman" w:hAnsi="Times New Roman" w:cs="Times New Roman"/>
          <w:sz w:val="24"/>
          <w:szCs w:val="24"/>
        </w:rPr>
        <w:t>.</w:t>
      </w:r>
    </w:p>
    <w:p w:rsidR="004F53CC" w:rsidRPr="00966893" w:rsidRDefault="004F53CC" w:rsidP="004F53CC">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 commodity products </w:t>
      </w:r>
      <w:r w:rsidR="00C122C3" w:rsidRPr="00966893">
        <w:rPr>
          <w:rFonts w:ascii="Times New Roman" w:hAnsi="Times New Roman" w:cs="Times New Roman"/>
          <w:sz w:val="24"/>
          <w:szCs w:val="24"/>
        </w:rPr>
        <w:t>shipped</w:t>
      </w:r>
      <w:r w:rsidRPr="00966893">
        <w:rPr>
          <w:rFonts w:ascii="Times New Roman" w:hAnsi="Times New Roman" w:cs="Times New Roman"/>
          <w:sz w:val="24"/>
          <w:szCs w:val="24"/>
        </w:rPr>
        <w:t xml:space="preserve"> </w:t>
      </w:r>
      <w:r w:rsidR="00CC642C" w:rsidRPr="00966893">
        <w:rPr>
          <w:rFonts w:ascii="Times New Roman" w:hAnsi="Times New Roman" w:cs="Times New Roman"/>
          <w:sz w:val="24"/>
          <w:szCs w:val="24"/>
        </w:rPr>
        <w:t xml:space="preserve">in the original packaging used during production or processing </w:t>
      </w:r>
      <w:r w:rsidRPr="00966893">
        <w:rPr>
          <w:rFonts w:ascii="Times New Roman" w:hAnsi="Times New Roman" w:cs="Times New Roman"/>
          <w:sz w:val="24"/>
          <w:szCs w:val="24"/>
        </w:rPr>
        <w:t xml:space="preserve">directly to </w:t>
      </w:r>
      <w:r w:rsidR="00CC642C" w:rsidRPr="00966893">
        <w:rPr>
          <w:rFonts w:ascii="Times New Roman" w:hAnsi="Times New Roman" w:cs="Times New Roman"/>
          <w:sz w:val="24"/>
          <w:szCs w:val="24"/>
        </w:rPr>
        <w:t xml:space="preserve">the </w:t>
      </w:r>
      <w:r w:rsidRPr="00966893">
        <w:rPr>
          <w:rFonts w:ascii="Times New Roman" w:hAnsi="Times New Roman" w:cs="Times New Roman"/>
          <w:sz w:val="24"/>
          <w:szCs w:val="24"/>
        </w:rPr>
        <w:t>downstream industries for usage or processing</w:t>
      </w:r>
      <w:r w:rsidR="00CC642C" w:rsidRPr="00966893">
        <w:rPr>
          <w:rFonts w:ascii="Times New Roman" w:hAnsi="Times New Roman" w:cs="Times New Roman"/>
          <w:sz w:val="24"/>
          <w:szCs w:val="24"/>
        </w:rPr>
        <w:t xml:space="preserve"> instead of market display or sales</w:t>
      </w:r>
      <w:r w:rsidRPr="00966893">
        <w:rPr>
          <w:rFonts w:ascii="Times New Roman" w:hAnsi="Times New Roman" w:cs="Times New Roman"/>
          <w:sz w:val="24"/>
          <w:szCs w:val="24"/>
        </w:rPr>
        <w:t xml:space="preserve">, the obligatory inspection applicant may attach an application form and apply to the Bureau of Standards, Metrology and Inspection (herein referred to as </w:t>
      </w:r>
      <w:r w:rsidR="0064515E" w:rsidRPr="00966893">
        <w:rPr>
          <w:rFonts w:ascii="Times New Roman" w:hAnsi="Times New Roman" w:cs="Times New Roman"/>
          <w:sz w:val="24"/>
          <w:szCs w:val="24"/>
          <w:lang w:eastAsia="zh-TW"/>
        </w:rPr>
        <w:t>BSMI</w:t>
      </w:r>
      <w:r w:rsidRPr="00966893">
        <w:rPr>
          <w:rFonts w:ascii="Times New Roman" w:hAnsi="Times New Roman" w:cs="Times New Roman"/>
          <w:sz w:val="24"/>
          <w:szCs w:val="24"/>
        </w:rPr>
        <w:t xml:space="preserve">) or its </w:t>
      </w:r>
      <w:r w:rsidR="0064515E" w:rsidRPr="00966893">
        <w:rPr>
          <w:rFonts w:ascii="Times New Roman" w:hAnsi="Times New Roman" w:cs="Times New Roman"/>
          <w:sz w:val="24"/>
          <w:szCs w:val="24"/>
          <w:lang w:eastAsia="zh-TW"/>
        </w:rPr>
        <w:t>subsidiary</w:t>
      </w:r>
      <w:r w:rsidRPr="00966893">
        <w:rPr>
          <w:rFonts w:ascii="Times New Roman" w:hAnsi="Times New Roman" w:cs="Times New Roman"/>
          <w:sz w:val="24"/>
          <w:szCs w:val="24"/>
        </w:rPr>
        <w:t xml:space="preserve"> offices (herein referred to as inspection authorities) to print only the “production date or batch number” on the </w:t>
      </w:r>
      <w:r w:rsidR="0083013E" w:rsidRPr="00966893">
        <w:rPr>
          <w:rFonts w:ascii="Times New Roman" w:hAnsi="Times New Roman" w:cs="Times New Roman"/>
          <w:sz w:val="24"/>
          <w:szCs w:val="24"/>
        </w:rPr>
        <w:t xml:space="preserve">body of the commodity </w:t>
      </w:r>
      <w:r w:rsidRPr="00966893">
        <w:rPr>
          <w:rFonts w:ascii="Times New Roman" w:hAnsi="Times New Roman" w:cs="Times New Roman"/>
          <w:sz w:val="24"/>
          <w:szCs w:val="24"/>
        </w:rPr>
        <w:t xml:space="preserve">product. This provision is not applicable to </w:t>
      </w:r>
      <w:r w:rsidR="0083013E" w:rsidRPr="00966893">
        <w:rPr>
          <w:rFonts w:ascii="Times New Roman" w:hAnsi="Times New Roman" w:cs="Times New Roman"/>
          <w:sz w:val="24"/>
          <w:szCs w:val="24"/>
        </w:rPr>
        <w:t xml:space="preserve">the labeling requirements stipulated in the first </w:t>
      </w:r>
      <w:r w:rsidR="000F1579" w:rsidRPr="00966893">
        <w:rPr>
          <w:rFonts w:ascii="Times New Roman" w:hAnsi="Times New Roman" w:cs="Times New Roman"/>
          <w:sz w:val="24"/>
          <w:szCs w:val="24"/>
        </w:rPr>
        <w:t xml:space="preserve">Sub-Paragraph </w:t>
      </w:r>
      <w:r w:rsidR="0083013E" w:rsidRPr="00966893">
        <w:rPr>
          <w:rFonts w:ascii="Times New Roman" w:hAnsi="Times New Roman" w:cs="Times New Roman"/>
          <w:sz w:val="24"/>
          <w:szCs w:val="24"/>
        </w:rPr>
        <w:t>of current Article.</w:t>
      </w:r>
    </w:p>
    <w:p w:rsidR="00EF4CFE" w:rsidRPr="00966893" w:rsidRDefault="0083013E" w:rsidP="00A67C43">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As of January 1, 2017: Besides the labeling requirements in the preceding </w:t>
      </w:r>
      <w:r w:rsidR="000F1579" w:rsidRPr="00966893">
        <w:rPr>
          <w:rFonts w:ascii="Times New Roman" w:hAnsi="Times New Roman" w:cs="Times New Roman"/>
          <w:sz w:val="24"/>
          <w:szCs w:val="24"/>
        </w:rPr>
        <w:t>Paragraph</w:t>
      </w:r>
      <w:r w:rsidRPr="00966893">
        <w:rPr>
          <w:rFonts w:ascii="Times New Roman" w:hAnsi="Times New Roman" w:cs="Times New Roman"/>
          <w:sz w:val="24"/>
          <w:szCs w:val="24"/>
        </w:rPr>
        <w:t>, the name of product and country of origin should also be printed on the product body.</w:t>
      </w:r>
    </w:p>
    <w:p w:rsidR="0083013E" w:rsidRPr="00966893" w:rsidRDefault="0083013E" w:rsidP="0083013E">
      <w:pPr>
        <w:spacing w:line="240" w:lineRule="auto"/>
        <w:rPr>
          <w:rFonts w:ascii="Times New Roman" w:hAnsi="Times New Roman" w:cs="Times New Roman"/>
          <w:sz w:val="24"/>
          <w:szCs w:val="24"/>
        </w:rPr>
      </w:pPr>
    </w:p>
    <w:p w:rsidR="00C66766" w:rsidRPr="00966893" w:rsidRDefault="00C66766" w:rsidP="00C66766">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The labeling specifications for plywood</w:t>
      </w:r>
      <w:r w:rsidR="00A00516">
        <w:rPr>
          <w:rFonts w:ascii="Times New Roman" w:hAnsi="Times New Roman" w:cs="Times New Roman" w:hint="eastAsia"/>
          <w:sz w:val="24"/>
          <w:szCs w:val="24"/>
          <w:lang w:eastAsia="zh-TW"/>
        </w:rPr>
        <w:t xml:space="preserve"> for </w:t>
      </w:r>
      <w:r w:rsidR="00A00516" w:rsidRPr="00966893">
        <w:rPr>
          <w:rFonts w:ascii="Times New Roman" w:hAnsi="Times New Roman" w:cs="Times New Roman"/>
          <w:sz w:val="24"/>
          <w:szCs w:val="24"/>
        </w:rPr>
        <w:t>concrete-form</w:t>
      </w:r>
      <w:r w:rsidRPr="00966893">
        <w:rPr>
          <w:rFonts w:ascii="Times New Roman" w:hAnsi="Times New Roman" w:cs="Times New Roman"/>
          <w:sz w:val="24"/>
          <w:szCs w:val="24"/>
        </w:rPr>
        <w:t xml:space="preserve"> and scaffolding</w:t>
      </w:r>
      <w:r w:rsidR="00A00516" w:rsidRPr="00A00516">
        <w:rPr>
          <w:rFonts w:ascii="Times New Roman" w:hAnsi="Times New Roman" w:cs="Times New Roman"/>
          <w:sz w:val="24"/>
          <w:szCs w:val="24"/>
        </w:rPr>
        <w:t xml:space="preserve"> </w:t>
      </w:r>
      <w:r w:rsidR="00A00516" w:rsidRPr="00966893">
        <w:rPr>
          <w:rFonts w:ascii="Times New Roman" w:hAnsi="Times New Roman" w:cs="Times New Roman"/>
          <w:sz w:val="24"/>
          <w:szCs w:val="24"/>
        </w:rPr>
        <w:t>plywood</w:t>
      </w:r>
      <w:r w:rsidRPr="00966893">
        <w:rPr>
          <w:rFonts w:ascii="Times New Roman" w:hAnsi="Times New Roman" w:cs="Times New Roman"/>
          <w:sz w:val="24"/>
          <w:szCs w:val="24"/>
        </w:rPr>
        <w:t xml:space="preserve"> are stipulated as follows:</w:t>
      </w:r>
    </w:p>
    <w:p w:rsidR="00C66766" w:rsidRPr="00966893" w:rsidRDefault="00C66766" w:rsidP="00C66766">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Prior to December 31, 2016:</w:t>
      </w:r>
    </w:p>
    <w:p w:rsidR="00C66766" w:rsidRPr="00966893" w:rsidRDefault="00C66766" w:rsidP="00C66766">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The obligatory inspection applicant should specify the items required by the Inspection Standard and the items stipulated in Article 11 of The Commodity Inspection Act on the </w:t>
      </w:r>
      <w:r w:rsidR="00AB132B" w:rsidRPr="00966893">
        <w:rPr>
          <w:rFonts w:ascii="Times New Roman" w:hAnsi="Times New Roman" w:cs="Times New Roman"/>
          <w:sz w:val="24"/>
          <w:szCs w:val="24"/>
        </w:rPr>
        <w:t xml:space="preserve">clearly visible areas of the </w:t>
      </w:r>
      <w:r w:rsidRPr="00966893">
        <w:rPr>
          <w:rFonts w:ascii="Times New Roman" w:hAnsi="Times New Roman" w:cs="Times New Roman"/>
          <w:sz w:val="24"/>
          <w:szCs w:val="24"/>
        </w:rPr>
        <w:t>product</w:t>
      </w:r>
      <w:r w:rsidR="00AB132B" w:rsidRPr="00966893">
        <w:rPr>
          <w:rFonts w:ascii="Times New Roman" w:hAnsi="Times New Roman" w:cs="Times New Roman"/>
          <w:sz w:val="24"/>
          <w:szCs w:val="24"/>
        </w:rPr>
        <w:t xml:space="preserve"> or on the external packaging. In addition, to enable consumers to have a clear understanding of the commodity information, the body of the commodity products should be labeled with the following items:</w:t>
      </w:r>
    </w:p>
    <w:p w:rsidR="00C66766" w:rsidRPr="00966893" w:rsidRDefault="00AB132B" w:rsidP="00AB132B">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Name of commodity: The commodity product should be labeled on the surface or on the </w:t>
      </w:r>
      <w:r w:rsidR="00CC642C" w:rsidRPr="00966893">
        <w:rPr>
          <w:rFonts w:ascii="Times New Roman" w:hAnsi="Times New Roman" w:cs="Times New Roman"/>
          <w:sz w:val="24"/>
          <w:szCs w:val="24"/>
        </w:rPr>
        <w:t>bottom,</w:t>
      </w:r>
      <w:r w:rsidRPr="00966893">
        <w:rPr>
          <w:rFonts w:ascii="Times New Roman" w:hAnsi="Times New Roman" w:cs="Times New Roman"/>
          <w:sz w:val="24"/>
          <w:szCs w:val="24"/>
        </w:rPr>
        <w:t xml:space="preserve"> sporting clear, discernible, and wear-resistant labels printed with “</w:t>
      </w:r>
      <w:r w:rsidR="00A00516">
        <w:rPr>
          <w:rFonts w:ascii="Times New Roman" w:hAnsi="Times New Roman" w:cs="Times New Roman" w:hint="eastAsia"/>
          <w:sz w:val="24"/>
          <w:szCs w:val="24"/>
          <w:lang w:eastAsia="zh-TW"/>
        </w:rPr>
        <w:t>P</w:t>
      </w:r>
      <w:r w:rsidR="00A00516" w:rsidRPr="00966893">
        <w:rPr>
          <w:rFonts w:ascii="Times New Roman" w:hAnsi="Times New Roman" w:cs="Times New Roman"/>
          <w:sz w:val="24"/>
          <w:szCs w:val="24"/>
        </w:rPr>
        <w:t>lywood</w:t>
      </w:r>
      <w:r w:rsidR="00A00516">
        <w:rPr>
          <w:rFonts w:ascii="Times New Roman" w:hAnsi="Times New Roman" w:cs="Times New Roman" w:hint="eastAsia"/>
          <w:sz w:val="24"/>
          <w:szCs w:val="24"/>
          <w:lang w:eastAsia="zh-TW"/>
        </w:rPr>
        <w:t xml:space="preserve"> for </w:t>
      </w:r>
      <w:r w:rsidR="00A00516" w:rsidRPr="00966893">
        <w:rPr>
          <w:rFonts w:ascii="Times New Roman" w:hAnsi="Times New Roman" w:cs="Times New Roman"/>
          <w:sz w:val="24"/>
          <w:szCs w:val="24"/>
        </w:rPr>
        <w:t>concrete-form</w:t>
      </w:r>
      <w:r w:rsidRPr="00966893">
        <w:rPr>
          <w:rFonts w:ascii="Times New Roman" w:hAnsi="Times New Roman" w:cs="Times New Roman"/>
          <w:sz w:val="24"/>
          <w:szCs w:val="24"/>
        </w:rPr>
        <w:t>” or “Scaffolding</w:t>
      </w:r>
      <w:r w:rsidR="00A00516" w:rsidRPr="00A00516">
        <w:rPr>
          <w:rFonts w:ascii="Times New Roman" w:hAnsi="Times New Roman" w:cs="Times New Roman"/>
          <w:sz w:val="24"/>
          <w:szCs w:val="24"/>
        </w:rPr>
        <w:t xml:space="preserve"> </w:t>
      </w:r>
      <w:r w:rsidR="00A00516" w:rsidRPr="00966893">
        <w:rPr>
          <w:rFonts w:ascii="Times New Roman" w:hAnsi="Times New Roman" w:cs="Times New Roman"/>
          <w:sz w:val="24"/>
          <w:szCs w:val="24"/>
        </w:rPr>
        <w:t>Plywood</w:t>
      </w:r>
      <w:r w:rsidRPr="00966893">
        <w:rPr>
          <w:rFonts w:ascii="Times New Roman" w:hAnsi="Times New Roman" w:cs="Times New Roman"/>
          <w:sz w:val="24"/>
          <w:szCs w:val="24"/>
        </w:rPr>
        <w:t>”.</w:t>
      </w:r>
    </w:p>
    <w:p w:rsidR="00AB132B" w:rsidRPr="00966893" w:rsidRDefault="00CC642C" w:rsidP="00AB132B">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lastRenderedPageBreak/>
        <w:t xml:space="preserve">Commodity Inspection Mark: Drawings, “M” and </w:t>
      </w:r>
      <w:r w:rsidRPr="00966893">
        <w:rPr>
          <w:rFonts w:ascii="Times New Roman" w:hAnsi="Times New Roman" w:cs="Times New Roman"/>
          <w:sz w:val="24"/>
          <w:szCs w:val="24"/>
          <w:lang w:eastAsia="zh-TW"/>
        </w:rPr>
        <w:t xml:space="preserve">designation code printed by the obligatory inspection applicant, where the designation code is the registration number of the </w:t>
      </w:r>
      <w:r w:rsidR="00FF2587">
        <w:rPr>
          <w:rFonts w:ascii="Times New Roman" w:hAnsi="Times New Roman" w:cs="Times New Roman" w:hint="eastAsia"/>
          <w:sz w:val="24"/>
          <w:szCs w:val="24"/>
          <w:lang w:eastAsia="zh-TW"/>
        </w:rPr>
        <w:t>monitoring</w:t>
      </w:r>
      <w:r w:rsidRPr="00966893">
        <w:rPr>
          <w:rFonts w:ascii="Times New Roman" w:hAnsi="Times New Roman" w:cs="Times New Roman"/>
          <w:sz w:val="24"/>
          <w:szCs w:val="24"/>
          <w:lang w:eastAsia="zh-TW"/>
        </w:rPr>
        <w:t xml:space="preserve"> inspection</w:t>
      </w:r>
    </w:p>
    <w:p w:rsidR="00CC642C" w:rsidRPr="00966893" w:rsidRDefault="00CC642C" w:rsidP="00CC642C">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Name, address or trademark of the manufacturer (or importer)</w:t>
      </w:r>
    </w:p>
    <w:p w:rsidR="00CC642C" w:rsidRPr="00966893" w:rsidRDefault="00CC642C" w:rsidP="00CC642C">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Production date or batch number</w:t>
      </w:r>
    </w:p>
    <w:p w:rsidR="0083013E" w:rsidRPr="00966893" w:rsidRDefault="00CC642C" w:rsidP="0083013E">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 commodity products </w:t>
      </w:r>
      <w:r w:rsidR="00C122C3" w:rsidRPr="00966893">
        <w:rPr>
          <w:rFonts w:ascii="Times New Roman" w:hAnsi="Times New Roman" w:cs="Times New Roman"/>
          <w:sz w:val="24"/>
          <w:szCs w:val="24"/>
        </w:rPr>
        <w:t>shipped</w:t>
      </w:r>
      <w:r w:rsidRPr="00966893">
        <w:rPr>
          <w:rFonts w:ascii="Times New Roman" w:hAnsi="Times New Roman" w:cs="Times New Roman"/>
          <w:sz w:val="24"/>
          <w:szCs w:val="24"/>
        </w:rPr>
        <w:t xml:space="preserve"> in the original packaging used during production or processing directly to the downstream industries for usage or processing instead of market display or sales, the obligatory inspection applicant may apply to the inspection authorities to exempt the printing of “Name, address or trademark of the manufacturer (or importer)”.</w:t>
      </w:r>
    </w:p>
    <w:p w:rsidR="00CC642C" w:rsidRPr="00966893" w:rsidRDefault="00CC642C" w:rsidP="00CC642C">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As of January 1, 2017: Same as </w:t>
      </w:r>
      <w:r w:rsidR="001D6D21" w:rsidRPr="00966893">
        <w:rPr>
          <w:rFonts w:ascii="Times New Roman" w:hAnsi="Times New Roman" w:cs="Times New Roman"/>
          <w:sz w:val="24"/>
          <w:szCs w:val="24"/>
        </w:rPr>
        <w:t xml:space="preserve">Paragraph </w:t>
      </w:r>
      <w:r w:rsidR="00FF2587">
        <w:rPr>
          <w:rFonts w:ascii="Times New Roman" w:hAnsi="Times New Roman" w:cs="Times New Roman" w:hint="eastAsia"/>
          <w:sz w:val="24"/>
          <w:szCs w:val="24"/>
          <w:lang w:eastAsia="zh-TW"/>
        </w:rPr>
        <w:t xml:space="preserve">b </w:t>
      </w:r>
      <w:r w:rsidRPr="00966893">
        <w:rPr>
          <w:rFonts w:ascii="Times New Roman" w:hAnsi="Times New Roman" w:cs="Times New Roman"/>
          <w:sz w:val="24"/>
          <w:szCs w:val="24"/>
        </w:rPr>
        <w:t>of preceding Article.</w:t>
      </w:r>
    </w:p>
    <w:p w:rsidR="0083013E" w:rsidRPr="00966893" w:rsidRDefault="0083013E" w:rsidP="0083013E">
      <w:pPr>
        <w:spacing w:line="240" w:lineRule="auto"/>
        <w:rPr>
          <w:rFonts w:ascii="Times New Roman" w:hAnsi="Times New Roman" w:cs="Times New Roman"/>
          <w:sz w:val="24"/>
          <w:szCs w:val="24"/>
        </w:rPr>
      </w:pPr>
    </w:p>
    <w:p w:rsidR="00CC642C" w:rsidRPr="00966893" w:rsidRDefault="00CC642C" w:rsidP="00CC642C">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The labeling specifications for plywood</w:t>
      </w:r>
      <w:r w:rsidR="00D21B25" w:rsidRPr="00D21B25">
        <w:rPr>
          <w:rFonts w:ascii="Times New Roman" w:hAnsi="Times New Roman" w:cs="Times New Roman"/>
          <w:sz w:val="24"/>
          <w:szCs w:val="24"/>
        </w:rPr>
        <w:t xml:space="preserve"> </w:t>
      </w:r>
      <w:r w:rsidR="00D21B25" w:rsidRPr="00966893">
        <w:rPr>
          <w:rFonts w:ascii="Times New Roman" w:hAnsi="Times New Roman" w:cs="Times New Roman"/>
          <w:sz w:val="24"/>
          <w:szCs w:val="24"/>
        </w:rPr>
        <w:t>for</w:t>
      </w:r>
      <w:r w:rsidRPr="00966893">
        <w:rPr>
          <w:rFonts w:ascii="Times New Roman" w:hAnsi="Times New Roman" w:cs="Times New Roman"/>
          <w:sz w:val="24"/>
          <w:szCs w:val="24"/>
        </w:rPr>
        <w:t xml:space="preserve"> pallet </w:t>
      </w:r>
      <w:r w:rsidR="001D6D21" w:rsidRPr="00966893">
        <w:rPr>
          <w:rFonts w:ascii="Times New Roman" w:hAnsi="Times New Roman" w:cs="Times New Roman"/>
          <w:sz w:val="24"/>
          <w:szCs w:val="24"/>
        </w:rPr>
        <w:t xml:space="preserve">shall be the same Paragraph </w:t>
      </w:r>
      <w:r w:rsidR="00FF2587">
        <w:rPr>
          <w:rFonts w:ascii="Times New Roman" w:hAnsi="Times New Roman" w:cs="Times New Roman" w:hint="eastAsia"/>
          <w:sz w:val="24"/>
          <w:szCs w:val="24"/>
          <w:lang w:eastAsia="zh-TW"/>
        </w:rPr>
        <w:t>b</w:t>
      </w:r>
      <w:r w:rsidR="001D6D21" w:rsidRPr="00966893">
        <w:rPr>
          <w:rFonts w:ascii="Times New Roman" w:hAnsi="Times New Roman" w:cs="Times New Roman"/>
          <w:sz w:val="24"/>
          <w:szCs w:val="24"/>
        </w:rPr>
        <w:t xml:space="preserve"> of Article 6.</w:t>
      </w:r>
    </w:p>
    <w:p w:rsidR="001D6D21" w:rsidRPr="00966893" w:rsidRDefault="001D6D21" w:rsidP="001D6D21">
      <w:pPr>
        <w:spacing w:line="240" w:lineRule="auto"/>
        <w:rPr>
          <w:rFonts w:ascii="Times New Roman" w:hAnsi="Times New Roman" w:cs="Times New Roman"/>
          <w:sz w:val="24"/>
          <w:szCs w:val="24"/>
        </w:rPr>
      </w:pPr>
    </w:p>
    <w:p w:rsidR="001D6D21" w:rsidRPr="00966893" w:rsidRDefault="001D6D21" w:rsidP="001D6D21">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The labeling specifications for wooden floor category are stipulated as follows:</w:t>
      </w:r>
    </w:p>
    <w:p w:rsidR="001D6D21" w:rsidRPr="00966893" w:rsidRDefault="001D6D21" w:rsidP="001D6D21">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Prior to December 31, 2016: Besides labeling the items pursuant to inspection standards (CNS 2871, 11341, and 11342) on the smallest packaging or on the body of the commodity product during product display or sales, the obligatory inspection applicant shall label the name of the commodity product, name and address of the obligatory inspection applicant, and the Commodity Inspection Mark</w:t>
      </w:r>
      <w:r w:rsidRPr="00966893">
        <w:rPr>
          <w:rFonts w:ascii="Times New Roman" w:hAnsi="Times New Roman" w:cs="Times New Roman"/>
          <w:sz w:val="24"/>
          <w:szCs w:val="24"/>
          <w:lang w:eastAsia="zh-TW"/>
        </w:rPr>
        <w:t xml:space="preserve"> printed by the obligatory inspection applicant</w:t>
      </w:r>
      <w:r w:rsidRPr="00966893">
        <w:rPr>
          <w:rFonts w:ascii="Times New Roman" w:hAnsi="Times New Roman" w:cs="Times New Roman"/>
          <w:sz w:val="24"/>
          <w:szCs w:val="24"/>
        </w:rPr>
        <w:t xml:space="preserve"> (comprised of drawings, </w:t>
      </w:r>
      <w:r w:rsidRPr="00966893">
        <w:rPr>
          <w:rFonts w:ascii="Times New Roman" w:hAnsi="Times New Roman" w:cs="Times New Roman"/>
          <w:sz w:val="24"/>
          <w:szCs w:val="24"/>
          <w:lang w:eastAsia="zh-TW"/>
        </w:rPr>
        <w:t>“T”, or “R”, and designation code</w:t>
      </w:r>
      <w:r w:rsidRPr="00966893">
        <w:rPr>
          <w:rFonts w:ascii="Times New Roman" w:hAnsi="Times New Roman" w:cs="Times New Roman"/>
          <w:sz w:val="24"/>
          <w:szCs w:val="24"/>
        </w:rPr>
        <w:t>)</w:t>
      </w:r>
    </w:p>
    <w:p w:rsidR="001D6D21" w:rsidRPr="00966893" w:rsidRDefault="001D6D21" w:rsidP="001D6D21">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As of January 1, 2017: Besides the labeling requirements stipulated in preceding </w:t>
      </w:r>
      <w:r w:rsidR="000F1579" w:rsidRPr="00966893">
        <w:rPr>
          <w:rFonts w:ascii="Times New Roman" w:hAnsi="Times New Roman" w:cs="Times New Roman"/>
          <w:sz w:val="24"/>
          <w:szCs w:val="24"/>
        </w:rPr>
        <w:t>Paragraph</w:t>
      </w:r>
      <w:r w:rsidRPr="00966893">
        <w:rPr>
          <w:rFonts w:ascii="Times New Roman" w:hAnsi="Times New Roman" w:cs="Times New Roman"/>
          <w:sz w:val="24"/>
          <w:szCs w:val="24"/>
        </w:rPr>
        <w:t>, the country of origin shall also be labeled.</w:t>
      </w:r>
    </w:p>
    <w:p w:rsidR="001D6D21" w:rsidRPr="00966893" w:rsidRDefault="001D6D21" w:rsidP="001D6D21">
      <w:pPr>
        <w:spacing w:line="240" w:lineRule="auto"/>
        <w:rPr>
          <w:rFonts w:ascii="Times New Roman" w:hAnsi="Times New Roman" w:cs="Times New Roman"/>
          <w:sz w:val="24"/>
          <w:szCs w:val="24"/>
        </w:rPr>
      </w:pPr>
    </w:p>
    <w:p w:rsidR="00CC642C" w:rsidRPr="00966893" w:rsidRDefault="001D6D21" w:rsidP="003972F6">
      <w:pPr>
        <w:pStyle w:val="a5"/>
        <w:numPr>
          <w:ilvl w:val="0"/>
          <w:numId w:val="1"/>
        </w:numPr>
        <w:tabs>
          <w:tab w:val="left" w:pos="1170"/>
        </w:tabs>
        <w:spacing w:line="240" w:lineRule="auto"/>
        <w:ind w:left="1170" w:hanging="1170"/>
        <w:rPr>
          <w:rFonts w:ascii="Times New Roman" w:hAnsi="Times New Roman" w:cs="Times New Roman"/>
          <w:sz w:val="24"/>
          <w:szCs w:val="24"/>
        </w:rPr>
      </w:pPr>
      <w:r w:rsidRPr="00966893">
        <w:rPr>
          <w:rFonts w:ascii="Times New Roman" w:hAnsi="Times New Roman" w:cs="Times New Roman"/>
          <w:sz w:val="24"/>
          <w:szCs w:val="24"/>
        </w:rPr>
        <w:t>Regulations</w:t>
      </w:r>
      <w:r w:rsidR="00A12555" w:rsidRPr="00966893">
        <w:rPr>
          <w:rFonts w:ascii="Times New Roman" w:hAnsi="Times New Roman" w:cs="Times New Roman"/>
          <w:sz w:val="24"/>
          <w:szCs w:val="24"/>
        </w:rPr>
        <w:t xml:space="preserve"> for</w:t>
      </w:r>
      <w:r w:rsidR="00D21B25">
        <w:rPr>
          <w:rFonts w:ascii="Times New Roman" w:hAnsi="Times New Roman" w:cs="Times New Roman" w:hint="eastAsia"/>
          <w:sz w:val="24"/>
          <w:szCs w:val="24"/>
          <w:lang w:eastAsia="zh-TW"/>
        </w:rPr>
        <w:t xml:space="preserve"> Type Approved</w:t>
      </w:r>
      <w:r w:rsidR="00A12555" w:rsidRPr="00966893">
        <w:rPr>
          <w:rFonts w:ascii="Times New Roman" w:hAnsi="Times New Roman" w:cs="Times New Roman"/>
          <w:sz w:val="24"/>
          <w:szCs w:val="24"/>
        </w:rPr>
        <w:t xml:space="preserve"> Batch Inspection</w:t>
      </w:r>
    </w:p>
    <w:p w:rsidR="001D6D21" w:rsidRPr="00966893" w:rsidRDefault="003972F6" w:rsidP="003972F6">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 commodity products adopting the </w:t>
      </w:r>
      <w:r w:rsidR="00D21B25">
        <w:rPr>
          <w:rFonts w:ascii="Times New Roman" w:hAnsi="Times New Roman" w:cs="Times New Roman" w:hint="eastAsia"/>
          <w:sz w:val="24"/>
          <w:szCs w:val="24"/>
          <w:lang w:eastAsia="zh-TW"/>
        </w:rPr>
        <w:t xml:space="preserve">type approved </w:t>
      </w:r>
      <w:r w:rsidRPr="00966893">
        <w:rPr>
          <w:rFonts w:ascii="Times New Roman" w:hAnsi="Times New Roman" w:cs="Times New Roman"/>
          <w:sz w:val="24"/>
          <w:szCs w:val="24"/>
        </w:rPr>
        <w:t xml:space="preserve">batch inspection, the obligatory inspection applicant shall first apply for the type </w:t>
      </w:r>
      <w:r w:rsidR="0064515E" w:rsidRPr="00966893">
        <w:rPr>
          <w:rFonts w:ascii="Times New Roman" w:hAnsi="Times New Roman" w:cs="Times New Roman"/>
          <w:sz w:val="24"/>
          <w:szCs w:val="24"/>
          <w:lang w:eastAsia="zh-TW"/>
        </w:rPr>
        <w:t>test</w:t>
      </w:r>
      <w:r w:rsidRPr="00966893">
        <w:rPr>
          <w:rFonts w:ascii="Times New Roman" w:hAnsi="Times New Roman" w:cs="Times New Roman"/>
          <w:sz w:val="24"/>
          <w:szCs w:val="24"/>
        </w:rPr>
        <w:t xml:space="preserve"> and type </w:t>
      </w:r>
      <w:r w:rsidR="00020689" w:rsidRPr="00966893">
        <w:rPr>
          <w:rFonts w:ascii="Times New Roman" w:hAnsi="Times New Roman" w:cs="Times New Roman"/>
          <w:sz w:val="24"/>
          <w:szCs w:val="24"/>
        </w:rPr>
        <w:t>certification</w:t>
      </w:r>
      <w:r w:rsidRPr="00966893">
        <w:rPr>
          <w:rFonts w:ascii="Times New Roman" w:hAnsi="Times New Roman" w:cs="Times New Roman"/>
          <w:sz w:val="24"/>
          <w:szCs w:val="24"/>
        </w:rPr>
        <w:t xml:space="preserve"> to obtain the product type certification. The obligatory inspection applicant shall apply for inspection before importing or </w:t>
      </w:r>
      <w:r w:rsidR="00C122C3" w:rsidRPr="00966893">
        <w:rPr>
          <w:rFonts w:ascii="Times New Roman" w:hAnsi="Times New Roman" w:cs="Times New Roman"/>
          <w:sz w:val="24"/>
          <w:szCs w:val="24"/>
        </w:rPr>
        <w:t>shipping</w:t>
      </w:r>
      <w:r w:rsidRPr="00966893">
        <w:rPr>
          <w:rFonts w:ascii="Times New Roman" w:hAnsi="Times New Roman" w:cs="Times New Roman"/>
          <w:sz w:val="24"/>
          <w:szCs w:val="24"/>
        </w:rPr>
        <w:t xml:space="preserve"> the products and the commodity products may only be displayed or sold in the local markets after passing the inspections.</w:t>
      </w:r>
    </w:p>
    <w:p w:rsidR="003972F6" w:rsidRPr="00966893" w:rsidRDefault="003972F6" w:rsidP="003972F6">
      <w:pPr>
        <w:spacing w:line="240" w:lineRule="auto"/>
        <w:rPr>
          <w:rFonts w:ascii="Times New Roman" w:hAnsi="Times New Roman" w:cs="Times New Roman"/>
          <w:sz w:val="24"/>
          <w:szCs w:val="24"/>
        </w:rPr>
      </w:pPr>
    </w:p>
    <w:p w:rsidR="004000CD" w:rsidRPr="00966893" w:rsidRDefault="0064515E" w:rsidP="004000CD">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The applicant of the type test</w:t>
      </w:r>
      <w:r w:rsidRPr="00966893">
        <w:rPr>
          <w:rFonts w:ascii="Times New Roman" w:hAnsi="Times New Roman" w:cs="Times New Roman"/>
          <w:sz w:val="24"/>
          <w:szCs w:val="24"/>
        </w:rPr>
        <w:t xml:space="preserve"> </w:t>
      </w:r>
      <w:r w:rsidRPr="00966893">
        <w:rPr>
          <w:rFonts w:ascii="Times New Roman" w:hAnsi="Times New Roman" w:cs="Times New Roman"/>
          <w:sz w:val="24"/>
          <w:szCs w:val="24"/>
          <w:lang w:eastAsia="zh-TW"/>
        </w:rPr>
        <w:t xml:space="preserve">shall prepare the type classification table of each wooden board commodity, three copies of the following technical documents and the sample according to the different main types (including series types) and apply to the BSMI, subsidiary offices of the BSMI (Formaldehyde emission test: excluding </w:t>
      </w:r>
      <w:r w:rsidR="004000CD" w:rsidRPr="00966893">
        <w:rPr>
          <w:rFonts w:ascii="Times New Roman" w:hAnsi="Times New Roman" w:cs="Times New Roman"/>
          <w:sz w:val="24"/>
          <w:szCs w:val="24"/>
          <w:lang w:eastAsia="zh-TW"/>
        </w:rPr>
        <w:t xml:space="preserve">Tainan </w:t>
      </w:r>
      <w:r w:rsidR="00360D54" w:rsidRPr="00966893">
        <w:rPr>
          <w:rFonts w:ascii="Times New Roman" w:hAnsi="Times New Roman" w:cs="Times New Roman"/>
          <w:sz w:val="24"/>
          <w:szCs w:val="24"/>
          <w:lang w:eastAsia="zh-TW"/>
        </w:rPr>
        <w:t>Branch</w:t>
      </w:r>
      <w:r w:rsidR="004000CD" w:rsidRPr="00966893">
        <w:rPr>
          <w:rFonts w:ascii="Times New Roman" w:hAnsi="Times New Roman" w:cs="Times New Roman"/>
          <w:sz w:val="24"/>
          <w:szCs w:val="24"/>
          <w:lang w:eastAsia="zh-TW"/>
        </w:rPr>
        <w:t xml:space="preserve">; fire </w:t>
      </w:r>
      <w:r w:rsidR="00D21B25">
        <w:rPr>
          <w:rFonts w:ascii="Times New Roman" w:hAnsi="Times New Roman" w:cs="Times New Roman" w:hint="eastAsia"/>
          <w:sz w:val="24"/>
          <w:szCs w:val="24"/>
          <w:lang w:eastAsia="zh-TW"/>
        </w:rPr>
        <w:t>retardan</w:t>
      </w:r>
      <w:r w:rsidR="00703EE3">
        <w:rPr>
          <w:rFonts w:ascii="Times New Roman" w:hAnsi="Times New Roman" w:cs="Times New Roman" w:hint="eastAsia"/>
          <w:sz w:val="24"/>
          <w:szCs w:val="24"/>
          <w:lang w:eastAsia="zh-TW"/>
        </w:rPr>
        <w:t xml:space="preserve">t </w:t>
      </w:r>
      <w:r w:rsidR="004000CD" w:rsidRPr="00966893">
        <w:rPr>
          <w:rFonts w:ascii="Times New Roman" w:hAnsi="Times New Roman" w:cs="Times New Roman"/>
          <w:sz w:val="24"/>
          <w:szCs w:val="24"/>
          <w:lang w:eastAsia="zh-TW"/>
        </w:rPr>
        <w:t xml:space="preserve">test: excluding </w:t>
      </w:r>
      <w:proofErr w:type="spellStart"/>
      <w:r w:rsidR="004000CD" w:rsidRPr="00966893">
        <w:rPr>
          <w:rFonts w:ascii="Times New Roman" w:hAnsi="Times New Roman" w:cs="Times New Roman"/>
          <w:sz w:val="24"/>
          <w:szCs w:val="24"/>
          <w:lang w:eastAsia="zh-TW"/>
        </w:rPr>
        <w:t>Hsinchu</w:t>
      </w:r>
      <w:proofErr w:type="spellEnd"/>
      <w:r w:rsidR="004000CD" w:rsidRPr="00966893">
        <w:rPr>
          <w:rFonts w:ascii="Times New Roman" w:hAnsi="Times New Roman" w:cs="Times New Roman"/>
          <w:sz w:val="24"/>
          <w:szCs w:val="24"/>
          <w:lang w:eastAsia="zh-TW"/>
        </w:rPr>
        <w:t xml:space="preserve">, Tainan and Hualien </w:t>
      </w:r>
      <w:r w:rsidR="00360D54" w:rsidRPr="00966893">
        <w:rPr>
          <w:rFonts w:ascii="Times New Roman" w:hAnsi="Times New Roman" w:cs="Times New Roman"/>
          <w:sz w:val="24"/>
          <w:szCs w:val="24"/>
          <w:lang w:eastAsia="zh-TW"/>
        </w:rPr>
        <w:t>Branch</w:t>
      </w:r>
      <w:r w:rsidRPr="00966893">
        <w:rPr>
          <w:rFonts w:ascii="Times New Roman" w:hAnsi="Times New Roman" w:cs="Times New Roman"/>
          <w:sz w:val="24"/>
          <w:szCs w:val="24"/>
          <w:lang w:eastAsia="zh-TW"/>
        </w:rPr>
        <w:t xml:space="preserve">), or </w:t>
      </w:r>
      <w:r w:rsidR="00703EE3">
        <w:rPr>
          <w:rFonts w:ascii="Times New Roman" w:hAnsi="Times New Roman" w:cs="Times New Roman" w:hint="eastAsia"/>
          <w:sz w:val="24"/>
          <w:szCs w:val="24"/>
          <w:lang w:eastAsia="zh-TW"/>
        </w:rPr>
        <w:t>a</w:t>
      </w:r>
      <w:r w:rsidRPr="00966893">
        <w:rPr>
          <w:rFonts w:ascii="Times New Roman" w:hAnsi="Times New Roman" w:cs="Times New Roman"/>
          <w:sz w:val="24"/>
          <w:szCs w:val="24"/>
          <w:lang w:eastAsia="zh-TW"/>
        </w:rPr>
        <w:t xml:space="preserve"> designated testing laboratories recognized authorized by the BSMI for the type </w:t>
      </w:r>
      <w:r w:rsidR="004000CD" w:rsidRPr="00966893">
        <w:rPr>
          <w:rFonts w:ascii="Times New Roman" w:hAnsi="Times New Roman" w:cs="Times New Roman"/>
          <w:sz w:val="24"/>
          <w:szCs w:val="24"/>
          <w:lang w:eastAsia="zh-TW"/>
        </w:rPr>
        <w:t>test:</w:t>
      </w:r>
    </w:p>
    <w:p w:rsidR="004000CD" w:rsidRPr="00966893" w:rsidRDefault="004000CD" w:rsidP="004000CD">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Specification list</w:t>
      </w:r>
      <w:r w:rsidRPr="00966893">
        <w:rPr>
          <w:rFonts w:ascii="Times New Roman" w:hAnsi="Times New Roman" w:cs="Times New Roman"/>
          <w:sz w:val="24"/>
          <w:szCs w:val="24"/>
          <w:lang w:eastAsia="zh-TW"/>
        </w:rPr>
        <w:t>【</w:t>
      </w:r>
      <w:r w:rsidRPr="00966893">
        <w:rPr>
          <w:rFonts w:ascii="Times New Roman" w:hAnsi="Times New Roman" w:cs="Times New Roman"/>
          <w:sz w:val="24"/>
          <w:szCs w:val="24"/>
          <w:lang w:eastAsia="zh-TW"/>
        </w:rPr>
        <w:t>model or code table, commodity structure (including cross-section</w:t>
      </w:r>
      <w:r w:rsidR="00EB29F6" w:rsidRPr="00966893">
        <w:rPr>
          <w:rFonts w:ascii="Times New Roman" w:hAnsi="Times New Roman" w:cs="Times New Roman"/>
          <w:sz w:val="24"/>
          <w:szCs w:val="24"/>
          <w:lang w:eastAsia="zh-TW"/>
        </w:rPr>
        <w:t xml:space="preserve"> diagram of structure</w:t>
      </w:r>
      <w:r w:rsidRPr="00966893">
        <w:rPr>
          <w:rFonts w:ascii="Times New Roman" w:hAnsi="Times New Roman" w:cs="Times New Roman"/>
          <w:sz w:val="24"/>
          <w:szCs w:val="24"/>
          <w:lang w:eastAsia="zh-TW"/>
        </w:rPr>
        <w:t>), composite materials (including surface processing materials) and type of adhesive</w:t>
      </w:r>
      <w:r w:rsidRPr="00966893">
        <w:rPr>
          <w:rFonts w:ascii="Times New Roman" w:hAnsi="Times New Roman" w:cs="Times New Roman"/>
          <w:sz w:val="24"/>
          <w:szCs w:val="24"/>
          <w:lang w:eastAsia="zh-TW"/>
        </w:rPr>
        <w:t>】</w:t>
      </w:r>
    </w:p>
    <w:p w:rsidR="004000CD" w:rsidRPr="00966893" w:rsidRDefault="004000CD" w:rsidP="004000CD">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4×6 inch commodity pictures </w:t>
      </w:r>
      <w:r w:rsidRPr="00966893">
        <w:rPr>
          <w:rFonts w:ascii="Times New Roman" w:hAnsi="Times New Roman" w:cs="Times New Roman"/>
          <w:sz w:val="24"/>
          <w:szCs w:val="24"/>
          <w:lang w:eastAsia="zh-TW"/>
        </w:rPr>
        <w:t xml:space="preserve">in color </w:t>
      </w:r>
      <w:r w:rsidR="009A04BD" w:rsidRPr="00966893">
        <w:rPr>
          <w:rFonts w:ascii="Times New Roman" w:hAnsi="Times New Roman" w:cs="Times New Roman"/>
          <w:sz w:val="24"/>
          <w:szCs w:val="24"/>
        </w:rPr>
        <w:t xml:space="preserve">(with a ruler </w:t>
      </w:r>
      <w:r w:rsidR="00283B73" w:rsidRPr="00966893">
        <w:rPr>
          <w:rFonts w:ascii="Times New Roman" w:hAnsi="Times New Roman" w:cs="Times New Roman"/>
          <w:sz w:val="24"/>
          <w:szCs w:val="24"/>
        </w:rPr>
        <w:t>showing the thickness</w:t>
      </w:r>
      <w:r w:rsidR="00283B73" w:rsidRPr="00966893">
        <w:rPr>
          <w:rFonts w:ascii="Times New Roman" w:hAnsi="Times New Roman" w:cs="Times New Roman"/>
          <w:sz w:val="24"/>
          <w:szCs w:val="24"/>
          <w:lang w:eastAsia="zh-TW"/>
        </w:rPr>
        <w:t xml:space="preserve"> or </w:t>
      </w:r>
      <w:r w:rsidR="009A04BD" w:rsidRPr="00966893">
        <w:rPr>
          <w:rFonts w:ascii="Times New Roman" w:hAnsi="Times New Roman" w:cs="Times New Roman"/>
          <w:sz w:val="24"/>
          <w:szCs w:val="24"/>
        </w:rPr>
        <w:t>cross</w:t>
      </w:r>
      <w:r w:rsidR="009A04BD" w:rsidRPr="00966893">
        <w:rPr>
          <w:rFonts w:ascii="Times New Roman" w:hAnsi="Times New Roman" w:cs="Times New Roman"/>
          <w:sz w:val="24"/>
          <w:szCs w:val="24"/>
          <w:lang w:eastAsia="zh-TW"/>
        </w:rPr>
        <w:t>-</w:t>
      </w:r>
      <w:r w:rsidRPr="00966893">
        <w:rPr>
          <w:rFonts w:ascii="Times New Roman" w:hAnsi="Times New Roman" w:cs="Times New Roman"/>
          <w:sz w:val="24"/>
          <w:szCs w:val="24"/>
        </w:rPr>
        <w:t xml:space="preserve">section </w:t>
      </w:r>
      <w:r w:rsidR="00283B73" w:rsidRPr="00966893">
        <w:rPr>
          <w:rFonts w:ascii="Times New Roman" w:hAnsi="Times New Roman" w:cs="Times New Roman"/>
          <w:sz w:val="24"/>
          <w:szCs w:val="24"/>
        </w:rPr>
        <w:t xml:space="preserve">dimensions </w:t>
      </w:r>
      <w:r w:rsidRPr="00966893">
        <w:rPr>
          <w:rFonts w:ascii="Times New Roman" w:hAnsi="Times New Roman" w:cs="Times New Roman"/>
          <w:sz w:val="24"/>
          <w:szCs w:val="24"/>
        </w:rPr>
        <w:t xml:space="preserve">of </w:t>
      </w:r>
      <w:r w:rsidR="009A04BD" w:rsidRPr="00966893">
        <w:rPr>
          <w:rFonts w:ascii="Times New Roman" w:hAnsi="Times New Roman" w:cs="Times New Roman"/>
          <w:sz w:val="24"/>
          <w:szCs w:val="24"/>
          <w:lang w:eastAsia="zh-TW"/>
        </w:rPr>
        <w:t>the finished glulam product</w:t>
      </w:r>
      <w:r w:rsidR="009A04BD" w:rsidRPr="00966893">
        <w:rPr>
          <w:rFonts w:ascii="Times New Roman" w:hAnsi="Times New Roman" w:cs="Times New Roman"/>
          <w:sz w:val="24"/>
          <w:szCs w:val="24"/>
        </w:rPr>
        <w:t>)</w:t>
      </w:r>
    </w:p>
    <w:p w:rsidR="004000CD" w:rsidRPr="00966893" w:rsidRDefault="009A04BD" w:rsidP="004000CD">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Overview of manufacturing process</w:t>
      </w:r>
    </w:p>
    <w:p w:rsidR="009A04BD" w:rsidRPr="00966893" w:rsidRDefault="009A04BD" w:rsidP="004000CD">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Specimen of Chinese label</w:t>
      </w:r>
    </w:p>
    <w:p w:rsidR="009A04BD" w:rsidRPr="00966893" w:rsidRDefault="009A04BD" w:rsidP="004000CD">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lastRenderedPageBreak/>
        <w:t>Sample:</w:t>
      </w:r>
    </w:p>
    <w:p w:rsidR="009A04BD" w:rsidRPr="00966893" w:rsidRDefault="009A04BD" w:rsidP="009A04BD">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Laminated veneer lumber</w:t>
      </w:r>
      <w:r w:rsidR="0072757D" w:rsidRPr="00966893">
        <w:rPr>
          <w:rFonts w:ascii="Times New Roman" w:hAnsi="Times New Roman" w:cs="Times New Roman"/>
          <w:sz w:val="24"/>
          <w:szCs w:val="24"/>
          <w:lang w:eastAsia="zh-TW"/>
        </w:rPr>
        <w:t xml:space="preserve"> category</w:t>
      </w:r>
      <w:r w:rsidRPr="00966893">
        <w:rPr>
          <w:rFonts w:ascii="Times New Roman" w:hAnsi="Times New Roman" w:cs="Times New Roman"/>
          <w:sz w:val="24"/>
          <w:szCs w:val="24"/>
          <w:lang w:eastAsia="zh-TW"/>
        </w:rPr>
        <w:t xml:space="preserve">: </w:t>
      </w:r>
      <w:r w:rsidR="00666480" w:rsidRPr="00966893">
        <w:rPr>
          <w:rFonts w:ascii="Times New Roman" w:hAnsi="Times New Roman" w:cs="Times New Roman"/>
          <w:sz w:val="24"/>
          <w:szCs w:val="24"/>
          <w:lang w:eastAsia="zh-TW"/>
        </w:rPr>
        <w:t xml:space="preserve">At least two columns should be taken for the formaldehyde emission test </w:t>
      </w:r>
      <w:r w:rsidR="0072757D" w:rsidRPr="00966893">
        <w:rPr>
          <w:rFonts w:ascii="Times New Roman" w:hAnsi="Times New Roman" w:cs="Times New Roman"/>
          <w:sz w:val="24"/>
          <w:szCs w:val="24"/>
          <w:lang w:eastAsia="zh-TW"/>
        </w:rPr>
        <w:t>of</w:t>
      </w:r>
      <w:r w:rsidR="00666480" w:rsidRPr="00966893">
        <w:rPr>
          <w:rFonts w:ascii="Times New Roman" w:hAnsi="Times New Roman" w:cs="Times New Roman"/>
          <w:sz w:val="24"/>
          <w:szCs w:val="24"/>
          <w:lang w:eastAsia="zh-TW"/>
        </w:rPr>
        <w:t xml:space="preserve"> every main type and series type. </w:t>
      </w:r>
      <w:r w:rsidR="00666480" w:rsidRPr="00966893">
        <w:rPr>
          <w:rFonts w:ascii="Times New Roman" w:hAnsi="Times New Roman" w:cs="Times New Roman"/>
          <w:sz w:val="24"/>
          <w:szCs w:val="24"/>
          <w:lang w:eastAsia="zh-TW"/>
        </w:rPr>
        <w:t>【</w:t>
      </w:r>
      <w:r w:rsidR="008C4537" w:rsidRPr="00966893">
        <w:rPr>
          <w:rFonts w:ascii="Times New Roman" w:hAnsi="Times New Roman" w:cs="Times New Roman"/>
          <w:sz w:val="24"/>
          <w:szCs w:val="24"/>
        </w:rPr>
        <w:t>Each column shall provide two sample pieces with surface areas of 450 cm</w:t>
      </w:r>
      <w:r w:rsidR="008C4537" w:rsidRPr="00966893">
        <w:rPr>
          <w:rFonts w:ascii="Times New Roman" w:hAnsi="Times New Roman" w:cs="Times New Roman"/>
          <w:sz w:val="24"/>
          <w:szCs w:val="24"/>
          <w:vertAlign w:val="superscript"/>
        </w:rPr>
        <w:t>2</w:t>
      </w:r>
      <w:r w:rsidR="00283B73" w:rsidRPr="00966893">
        <w:rPr>
          <w:rFonts w:ascii="Times New Roman" w:hAnsi="Times New Roman" w:cs="Times New Roman"/>
          <w:sz w:val="24"/>
          <w:szCs w:val="24"/>
        </w:rPr>
        <w:t xml:space="preserve"> (except for two cross-</w:t>
      </w:r>
      <w:r w:rsidR="008C4537" w:rsidRPr="00966893">
        <w:rPr>
          <w:rFonts w:ascii="Times New Roman" w:hAnsi="Times New Roman" w:cs="Times New Roman"/>
          <w:sz w:val="24"/>
          <w:szCs w:val="24"/>
        </w:rPr>
        <w:t xml:space="preserve">sections) from the portion no less than 5 cm away from the end portion </w:t>
      </w:r>
      <w:r w:rsidR="00F557B8" w:rsidRPr="00966893">
        <w:rPr>
          <w:rFonts w:ascii="Times New Roman" w:hAnsi="Times New Roman" w:cs="Times New Roman"/>
          <w:sz w:val="24"/>
          <w:szCs w:val="24"/>
          <w:lang w:eastAsia="zh-TW"/>
        </w:rPr>
        <w:t>along</w:t>
      </w:r>
      <w:r w:rsidR="008C4537" w:rsidRPr="00966893">
        <w:rPr>
          <w:rFonts w:ascii="Times New Roman" w:hAnsi="Times New Roman" w:cs="Times New Roman"/>
          <w:sz w:val="24"/>
          <w:szCs w:val="24"/>
          <w:lang w:eastAsia="zh-TW"/>
        </w:rPr>
        <w:t xml:space="preserve"> the length of each column while maintaining the size of the cross-section.</w:t>
      </w:r>
      <w:r w:rsidR="00666480" w:rsidRPr="00966893">
        <w:rPr>
          <w:rFonts w:ascii="Times New Roman" w:hAnsi="Times New Roman" w:cs="Times New Roman"/>
          <w:sz w:val="24"/>
          <w:szCs w:val="24"/>
          <w:lang w:eastAsia="zh-TW"/>
        </w:rPr>
        <w:t>】</w:t>
      </w:r>
    </w:p>
    <w:p w:rsidR="00F2030D" w:rsidRPr="00966893" w:rsidRDefault="00F2030D" w:rsidP="00F2030D">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Plywood</w:t>
      </w:r>
      <w:r w:rsidR="0072757D" w:rsidRPr="00966893">
        <w:rPr>
          <w:rFonts w:ascii="Times New Roman" w:hAnsi="Times New Roman" w:cs="Times New Roman"/>
          <w:sz w:val="24"/>
          <w:szCs w:val="24"/>
          <w:lang w:eastAsia="zh-TW"/>
        </w:rPr>
        <w:t xml:space="preserve"> category</w:t>
      </w:r>
      <w:r w:rsidRPr="00966893">
        <w:rPr>
          <w:rFonts w:ascii="Times New Roman" w:hAnsi="Times New Roman" w:cs="Times New Roman"/>
          <w:sz w:val="24"/>
          <w:szCs w:val="24"/>
        </w:rPr>
        <w:t xml:space="preserve">: At least two sheets should be taken </w:t>
      </w:r>
      <w:r w:rsidRPr="00966893">
        <w:rPr>
          <w:rFonts w:ascii="Times New Roman" w:hAnsi="Times New Roman" w:cs="Times New Roman"/>
          <w:sz w:val="24"/>
          <w:szCs w:val="24"/>
          <w:lang w:eastAsia="zh-TW"/>
        </w:rPr>
        <w:t xml:space="preserve">for the formaldehyde emission test </w:t>
      </w:r>
      <w:r w:rsidR="0072757D" w:rsidRPr="00966893">
        <w:rPr>
          <w:rFonts w:ascii="Times New Roman" w:hAnsi="Times New Roman" w:cs="Times New Roman"/>
          <w:sz w:val="24"/>
          <w:szCs w:val="24"/>
          <w:lang w:eastAsia="zh-TW"/>
        </w:rPr>
        <w:t xml:space="preserve">of </w:t>
      </w:r>
      <w:r w:rsidRPr="00966893">
        <w:rPr>
          <w:rFonts w:ascii="Times New Roman" w:hAnsi="Times New Roman" w:cs="Times New Roman"/>
          <w:sz w:val="24"/>
          <w:szCs w:val="24"/>
          <w:lang w:eastAsia="zh-TW"/>
        </w:rPr>
        <w:t>every main type and series type</w:t>
      </w:r>
      <w:r w:rsidR="0072757D" w:rsidRPr="00966893">
        <w:rPr>
          <w:rFonts w:ascii="Times New Roman" w:hAnsi="Times New Roman" w:cs="Times New Roman"/>
          <w:sz w:val="24"/>
          <w:szCs w:val="24"/>
          <w:lang w:eastAsia="zh-TW"/>
        </w:rPr>
        <w:t xml:space="preserve">, cut </w:t>
      </w:r>
      <w:r w:rsidRPr="00966893">
        <w:rPr>
          <w:rFonts w:ascii="Times New Roman" w:hAnsi="Times New Roman" w:cs="Times New Roman"/>
          <w:sz w:val="24"/>
          <w:szCs w:val="24"/>
          <w:lang w:eastAsia="zh-TW"/>
        </w:rPr>
        <w:t>in accordance with following</w:t>
      </w:r>
      <w:r w:rsidR="00DE2BA1" w:rsidRPr="00966893">
        <w:rPr>
          <w:rFonts w:ascii="Times New Roman" w:hAnsi="Times New Roman" w:cs="Times New Roman"/>
          <w:sz w:val="24"/>
          <w:szCs w:val="24"/>
          <w:lang w:eastAsia="zh-TW"/>
        </w:rPr>
        <w:t xml:space="preserve"> specifications</w:t>
      </w:r>
      <w:r w:rsidRPr="00966893">
        <w:rPr>
          <w:rFonts w:ascii="Times New Roman" w:hAnsi="Times New Roman" w:cs="Times New Roman"/>
          <w:sz w:val="24"/>
          <w:szCs w:val="24"/>
          <w:lang w:eastAsia="zh-TW"/>
        </w:rPr>
        <w:t>:</w:t>
      </w:r>
    </w:p>
    <w:p w:rsidR="00F2030D" w:rsidRPr="00966893" w:rsidRDefault="00D21B25" w:rsidP="00DE2BA1">
      <w:pPr>
        <w:pStyle w:val="a5"/>
        <w:numPr>
          <w:ilvl w:val="3"/>
          <w:numId w:val="2"/>
        </w:numPr>
        <w:spacing w:line="240" w:lineRule="auto"/>
        <w:rPr>
          <w:rFonts w:ascii="Times New Roman" w:hAnsi="Times New Roman" w:cs="Times New Roman"/>
          <w:sz w:val="24"/>
          <w:szCs w:val="24"/>
        </w:rPr>
      </w:pPr>
      <w:r>
        <w:rPr>
          <w:rFonts w:ascii="Times New Roman" w:hAnsi="Times New Roman" w:cs="Times New Roman" w:hint="eastAsia"/>
          <w:sz w:val="24"/>
          <w:szCs w:val="24"/>
          <w:lang w:eastAsia="zh-TW"/>
        </w:rPr>
        <w:t>P</w:t>
      </w:r>
      <w:r w:rsidR="00DE2BA1" w:rsidRPr="00966893">
        <w:rPr>
          <w:rFonts w:ascii="Times New Roman" w:hAnsi="Times New Roman" w:cs="Times New Roman"/>
          <w:sz w:val="24"/>
          <w:szCs w:val="24"/>
          <w:lang w:eastAsia="zh-TW"/>
        </w:rPr>
        <w:t>lywood</w:t>
      </w:r>
      <w:r>
        <w:rPr>
          <w:rFonts w:ascii="Times New Roman" w:hAnsi="Times New Roman" w:cs="Times New Roman" w:hint="eastAsia"/>
          <w:sz w:val="24"/>
          <w:szCs w:val="24"/>
          <w:lang w:eastAsia="zh-TW"/>
        </w:rPr>
        <w:t xml:space="preserve"> for</w:t>
      </w:r>
      <w:r w:rsidRPr="00D21B25">
        <w:rPr>
          <w:rFonts w:ascii="Times New Roman" w:hAnsi="Times New Roman" w:cs="Times New Roman"/>
          <w:sz w:val="24"/>
          <w:szCs w:val="24"/>
          <w:lang w:eastAsia="zh-TW"/>
        </w:rPr>
        <w:t xml:space="preserve"> </w:t>
      </w:r>
      <w:r>
        <w:rPr>
          <w:rFonts w:ascii="Times New Roman" w:hAnsi="Times New Roman" w:cs="Times New Roman" w:hint="eastAsia"/>
          <w:sz w:val="24"/>
          <w:szCs w:val="24"/>
          <w:lang w:eastAsia="zh-TW"/>
        </w:rPr>
        <w:t>c</w:t>
      </w:r>
      <w:r w:rsidRPr="00966893">
        <w:rPr>
          <w:rFonts w:ascii="Times New Roman" w:hAnsi="Times New Roman" w:cs="Times New Roman"/>
          <w:sz w:val="24"/>
          <w:szCs w:val="24"/>
          <w:lang w:eastAsia="zh-TW"/>
        </w:rPr>
        <w:t>oncrete-form</w:t>
      </w:r>
      <w:r w:rsidR="00DE2BA1" w:rsidRPr="00966893">
        <w:rPr>
          <w:rFonts w:ascii="Times New Roman" w:hAnsi="Times New Roman" w:cs="Times New Roman"/>
          <w:sz w:val="24"/>
          <w:szCs w:val="24"/>
          <w:lang w:eastAsia="zh-TW"/>
        </w:rPr>
        <w:t>: Each sheet should be cut as 150 mm (length) × 50 mm (width) × 10 pieces × 2 sets</w:t>
      </w:r>
    </w:p>
    <w:p w:rsidR="00DE2BA1" w:rsidRPr="00966893" w:rsidRDefault="00DE2BA1" w:rsidP="00DE2BA1">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 xml:space="preserve">Other plywood, excluding </w:t>
      </w:r>
      <w:r w:rsidR="0064422C">
        <w:rPr>
          <w:rFonts w:ascii="Times New Roman" w:hAnsi="Times New Roman" w:cs="Times New Roman" w:hint="eastAsia"/>
          <w:sz w:val="24"/>
          <w:szCs w:val="24"/>
          <w:lang w:eastAsia="zh-TW"/>
        </w:rPr>
        <w:t>p</w:t>
      </w:r>
      <w:r w:rsidR="0064422C" w:rsidRPr="00966893">
        <w:rPr>
          <w:rFonts w:ascii="Times New Roman" w:hAnsi="Times New Roman" w:cs="Times New Roman"/>
          <w:sz w:val="24"/>
          <w:szCs w:val="24"/>
          <w:lang w:eastAsia="zh-TW"/>
        </w:rPr>
        <w:t>lywood</w:t>
      </w:r>
      <w:r w:rsidR="0064422C">
        <w:rPr>
          <w:rFonts w:ascii="Times New Roman" w:hAnsi="Times New Roman" w:cs="Times New Roman" w:hint="eastAsia"/>
          <w:sz w:val="24"/>
          <w:szCs w:val="24"/>
          <w:lang w:eastAsia="zh-TW"/>
        </w:rPr>
        <w:t xml:space="preserve"> for</w:t>
      </w:r>
      <w:r w:rsidR="0064422C" w:rsidRPr="00D21B25">
        <w:rPr>
          <w:rFonts w:ascii="Times New Roman" w:hAnsi="Times New Roman" w:cs="Times New Roman"/>
          <w:sz w:val="24"/>
          <w:szCs w:val="24"/>
          <w:lang w:eastAsia="zh-TW"/>
        </w:rPr>
        <w:t xml:space="preserve"> </w:t>
      </w:r>
      <w:r w:rsidR="0064422C">
        <w:rPr>
          <w:rFonts w:ascii="Times New Roman" w:hAnsi="Times New Roman" w:cs="Times New Roman" w:hint="eastAsia"/>
          <w:sz w:val="24"/>
          <w:szCs w:val="24"/>
          <w:lang w:eastAsia="zh-TW"/>
        </w:rPr>
        <w:t>c</w:t>
      </w:r>
      <w:r w:rsidR="0064422C" w:rsidRPr="00966893">
        <w:rPr>
          <w:rFonts w:ascii="Times New Roman" w:hAnsi="Times New Roman" w:cs="Times New Roman"/>
          <w:sz w:val="24"/>
          <w:szCs w:val="24"/>
          <w:lang w:eastAsia="zh-TW"/>
        </w:rPr>
        <w:t>oncrete-form</w:t>
      </w:r>
      <w:r w:rsidRPr="00966893">
        <w:rPr>
          <w:rFonts w:ascii="Times New Roman" w:hAnsi="Times New Roman" w:cs="Times New Roman"/>
          <w:sz w:val="24"/>
          <w:szCs w:val="24"/>
          <w:lang w:eastAsia="zh-TW"/>
        </w:rPr>
        <w:t>: Each sheet should be cut as rectangular sample</w:t>
      </w:r>
      <w:r w:rsidR="0072757D" w:rsidRPr="00966893">
        <w:rPr>
          <w:rFonts w:ascii="Times New Roman" w:hAnsi="Times New Roman" w:cs="Times New Roman"/>
          <w:sz w:val="24"/>
          <w:szCs w:val="24"/>
          <w:lang w:eastAsia="zh-TW"/>
        </w:rPr>
        <w:t>s</w:t>
      </w:r>
      <w:r w:rsidRPr="00966893">
        <w:rPr>
          <w:rFonts w:ascii="Times New Roman" w:hAnsi="Times New Roman" w:cs="Times New Roman"/>
          <w:sz w:val="24"/>
          <w:szCs w:val="24"/>
          <w:lang w:eastAsia="zh-TW"/>
        </w:rPr>
        <w:t xml:space="preserve"> of 150 mm (length) × 50 mm (width) and the minimum number of pieces where the total area of the cross-section and bottom surface exceeds 1800 cm</w:t>
      </w:r>
      <w:r w:rsidRPr="00966893">
        <w:rPr>
          <w:rFonts w:ascii="Times New Roman" w:hAnsi="Times New Roman" w:cs="Times New Roman"/>
          <w:sz w:val="24"/>
          <w:szCs w:val="24"/>
          <w:vertAlign w:val="superscript"/>
          <w:lang w:eastAsia="zh-TW"/>
        </w:rPr>
        <w:t>2</w:t>
      </w:r>
      <w:r w:rsidRPr="00966893">
        <w:rPr>
          <w:rFonts w:ascii="Times New Roman" w:hAnsi="Times New Roman" w:cs="Times New Roman"/>
          <w:sz w:val="24"/>
          <w:szCs w:val="24"/>
          <w:lang w:eastAsia="zh-TW"/>
        </w:rPr>
        <w:t xml:space="preserve"> × 2 sets.</w:t>
      </w:r>
    </w:p>
    <w:p w:rsidR="0072757D" w:rsidRPr="00966893" w:rsidRDefault="0072757D" w:rsidP="0072757D">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Wooden floor</w:t>
      </w:r>
      <w:r w:rsidRPr="00966893">
        <w:rPr>
          <w:rFonts w:ascii="Times New Roman" w:hAnsi="Times New Roman" w:cs="Times New Roman"/>
          <w:sz w:val="24"/>
          <w:szCs w:val="24"/>
          <w:lang w:eastAsia="zh-TW"/>
        </w:rPr>
        <w:t xml:space="preserve"> category: </w:t>
      </w:r>
      <w:r w:rsidRPr="00966893">
        <w:rPr>
          <w:rFonts w:ascii="Times New Roman" w:hAnsi="Times New Roman" w:cs="Times New Roman"/>
          <w:sz w:val="24"/>
          <w:szCs w:val="24"/>
        </w:rPr>
        <w:t xml:space="preserve">At least two sheets should be taken </w:t>
      </w:r>
      <w:r w:rsidRPr="00966893">
        <w:rPr>
          <w:rFonts w:ascii="Times New Roman" w:hAnsi="Times New Roman" w:cs="Times New Roman"/>
          <w:sz w:val="24"/>
          <w:szCs w:val="24"/>
          <w:lang w:eastAsia="zh-TW"/>
        </w:rPr>
        <w:t xml:space="preserve">for the formaldehyde emission test of every main type and series type. </w:t>
      </w:r>
      <w:r w:rsidRPr="00966893">
        <w:rPr>
          <w:rFonts w:ascii="Times New Roman" w:hAnsi="Times New Roman" w:cs="Times New Roman"/>
          <w:sz w:val="24"/>
          <w:szCs w:val="24"/>
          <w:lang w:eastAsia="zh-TW"/>
        </w:rPr>
        <w:t>【</w:t>
      </w:r>
      <w:r w:rsidRPr="00966893">
        <w:rPr>
          <w:rFonts w:ascii="Times New Roman" w:hAnsi="Times New Roman" w:cs="Times New Roman"/>
          <w:sz w:val="24"/>
          <w:szCs w:val="24"/>
          <w:lang w:eastAsia="zh-TW"/>
        </w:rPr>
        <w:t>Each sheet should be taken from the central portion, and cut as 150 mm (length) × 50 mm (width) × 10 pieces × 2 sets</w:t>
      </w:r>
      <w:r w:rsidR="008C4537" w:rsidRPr="00966893">
        <w:rPr>
          <w:rFonts w:ascii="Times New Roman" w:hAnsi="Times New Roman" w:cs="Times New Roman"/>
          <w:sz w:val="24"/>
          <w:szCs w:val="24"/>
          <w:lang w:eastAsia="zh-TW"/>
        </w:rPr>
        <w:t>.</w:t>
      </w:r>
      <w:r w:rsidRPr="00966893">
        <w:rPr>
          <w:rFonts w:ascii="Times New Roman" w:hAnsi="Times New Roman" w:cs="Times New Roman"/>
          <w:sz w:val="24"/>
          <w:szCs w:val="24"/>
          <w:lang w:eastAsia="zh-TW"/>
        </w:rPr>
        <w:t>】</w:t>
      </w:r>
      <w:r w:rsidR="008C4537" w:rsidRPr="00966893">
        <w:rPr>
          <w:rFonts w:ascii="Times New Roman" w:hAnsi="Times New Roman" w:cs="Times New Roman"/>
          <w:sz w:val="24"/>
          <w:szCs w:val="24"/>
          <w:lang w:eastAsia="zh-TW"/>
        </w:rPr>
        <w:t xml:space="preserve"> </w:t>
      </w:r>
      <w:r w:rsidRPr="00966893">
        <w:rPr>
          <w:rFonts w:ascii="Times New Roman" w:hAnsi="Times New Roman" w:cs="Times New Roman"/>
          <w:sz w:val="24"/>
          <w:szCs w:val="24"/>
          <w:lang w:eastAsia="zh-TW"/>
        </w:rPr>
        <w:t>For samples with particularly small specifications that are unable to conform to the aforementioned cut dimensions, please contact the testing laboratory to discuss on exception processes.</w:t>
      </w:r>
    </w:p>
    <w:p w:rsidR="0072757D" w:rsidRPr="00966893" w:rsidRDefault="006246B6" w:rsidP="0072757D">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Medium</w:t>
      </w:r>
      <w:r w:rsidRPr="00966893">
        <w:rPr>
          <w:rFonts w:ascii="Times New Roman" w:hAnsi="Times New Roman" w:cs="Times New Roman"/>
          <w:sz w:val="24"/>
          <w:szCs w:val="24"/>
          <w:lang w:eastAsia="zh-TW"/>
        </w:rPr>
        <w:t>-</w:t>
      </w:r>
      <w:r w:rsidR="0072757D" w:rsidRPr="00966893">
        <w:rPr>
          <w:rFonts w:ascii="Times New Roman" w:hAnsi="Times New Roman" w:cs="Times New Roman"/>
          <w:sz w:val="24"/>
          <w:szCs w:val="24"/>
        </w:rPr>
        <w:t xml:space="preserve">density fiberboard and particleboard: At least two sheets should be taken </w:t>
      </w:r>
      <w:r w:rsidR="0072757D" w:rsidRPr="00966893">
        <w:rPr>
          <w:rFonts w:ascii="Times New Roman" w:hAnsi="Times New Roman" w:cs="Times New Roman"/>
          <w:sz w:val="24"/>
          <w:szCs w:val="24"/>
          <w:lang w:eastAsia="zh-TW"/>
        </w:rPr>
        <w:t>for the formaldehyde emission test of every main type and series type.</w:t>
      </w:r>
      <w:r w:rsidR="0072757D" w:rsidRPr="00966893">
        <w:rPr>
          <w:rFonts w:ascii="Times New Roman" w:hAnsi="Times New Roman" w:cs="Times New Roman"/>
          <w:sz w:val="24"/>
          <w:szCs w:val="24"/>
        </w:rPr>
        <w:t>【</w:t>
      </w:r>
      <w:r w:rsidR="0072757D" w:rsidRPr="00966893">
        <w:rPr>
          <w:rFonts w:ascii="Times New Roman" w:hAnsi="Times New Roman" w:cs="Times New Roman"/>
          <w:sz w:val="24"/>
          <w:szCs w:val="24"/>
        </w:rPr>
        <w:t xml:space="preserve">Each sheet shall </w:t>
      </w:r>
      <w:r w:rsidR="0072757D" w:rsidRPr="00966893">
        <w:rPr>
          <w:rFonts w:ascii="Times New Roman" w:hAnsi="Times New Roman" w:cs="Times New Roman"/>
          <w:sz w:val="24"/>
          <w:szCs w:val="24"/>
          <w:lang w:eastAsia="zh-TW"/>
        </w:rPr>
        <w:t xml:space="preserve">be adopted from </w:t>
      </w:r>
      <w:r w:rsidR="008C4537" w:rsidRPr="00966893">
        <w:rPr>
          <w:rFonts w:ascii="Times New Roman" w:hAnsi="Times New Roman" w:cs="Times New Roman"/>
          <w:sz w:val="24"/>
          <w:szCs w:val="24"/>
          <w:lang w:eastAsia="zh-TW"/>
        </w:rPr>
        <w:t xml:space="preserve">the portion of the </w:t>
      </w:r>
      <w:r w:rsidR="0072757D" w:rsidRPr="00966893">
        <w:rPr>
          <w:rFonts w:ascii="Times New Roman" w:hAnsi="Times New Roman" w:cs="Times New Roman"/>
          <w:sz w:val="24"/>
          <w:szCs w:val="24"/>
          <w:lang w:eastAsia="zh-TW"/>
        </w:rPr>
        <w:t xml:space="preserve">sample with total surface area </w:t>
      </w:r>
      <w:r w:rsidR="008C4537" w:rsidRPr="00966893">
        <w:rPr>
          <w:rFonts w:ascii="Times New Roman" w:hAnsi="Times New Roman" w:cs="Times New Roman"/>
          <w:sz w:val="24"/>
          <w:szCs w:val="24"/>
        </w:rPr>
        <w:t xml:space="preserve">of </w:t>
      </w:r>
      <w:r w:rsidR="008C4537" w:rsidRPr="00966893">
        <w:rPr>
          <w:rFonts w:ascii="Times New Roman" w:hAnsi="Times New Roman" w:cs="Times New Roman"/>
          <w:sz w:val="24"/>
          <w:szCs w:val="24"/>
          <w:lang w:eastAsia="zh-TW"/>
        </w:rPr>
        <w:t>approximately</w:t>
      </w:r>
      <w:r w:rsidR="008C4537" w:rsidRPr="00966893">
        <w:rPr>
          <w:rFonts w:ascii="Times New Roman" w:hAnsi="Times New Roman" w:cs="Times New Roman"/>
          <w:sz w:val="24"/>
          <w:szCs w:val="24"/>
        </w:rPr>
        <w:t xml:space="preserve"> 1800</w:t>
      </w:r>
      <w:r w:rsidR="008C4537" w:rsidRPr="00966893">
        <w:rPr>
          <w:rFonts w:ascii="Times New Roman" w:hAnsi="Times New Roman" w:cs="Times New Roman"/>
          <w:sz w:val="24"/>
          <w:szCs w:val="24"/>
          <w:lang w:eastAsia="zh-TW"/>
        </w:rPr>
        <w:t xml:space="preserve"> </w:t>
      </w:r>
      <w:r w:rsidR="0072757D" w:rsidRPr="00966893">
        <w:rPr>
          <w:rFonts w:ascii="Times New Roman" w:hAnsi="Times New Roman" w:cs="Times New Roman"/>
          <w:sz w:val="24"/>
          <w:szCs w:val="24"/>
        </w:rPr>
        <w:t>cm</w:t>
      </w:r>
      <w:r w:rsidR="0072757D" w:rsidRPr="00966893">
        <w:rPr>
          <w:rFonts w:ascii="Times New Roman" w:hAnsi="Times New Roman" w:cs="Times New Roman"/>
          <w:sz w:val="24"/>
          <w:szCs w:val="24"/>
          <w:vertAlign w:val="superscript"/>
        </w:rPr>
        <w:t>2</w:t>
      </w:r>
      <w:r w:rsidR="008C4537" w:rsidRPr="00966893">
        <w:rPr>
          <w:rFonts w:ascii="Times New Roman" w:hAnsi="Times New Roman" w:cs="Times New Roman"/>
          <w:sz w:val="24"/>
          <w:szCs w:val="24"/>
          <w:lang w:eastAsia="zh-TW"/>
        </w:rPr>
        <w:t xml:space="preserve"> × 2 sets.</w:t>
      </w:r>
      <w:r w:rsidR="0072757D" w:rsidRPr="00966893">
        <w:rPr>
          <w:rFonts w:ascii="Times New Roman" w:hAnsi="Times New Roman" w:cs="Times New Roman"/>
          <w:sz w:val="24"/>
          <w:szCs w:val="24"/>
        </w:rPr>
        <w:t>】</w:t>
      </w:r>
      <w:r w:rsidR="0072757D" w:rsidRPr="00966893">
        <w:rPr>
          <w:rFonts w:ascii="Times New Roman" w:hAnsi="Times New Roman" w:cs="Times New Roman"/>
          <w:sz w:val="24"/>
          <w:szCs w:val="24"/>
        </w:rPr>
        <w:t xml:space="preserve"> For samples </w:t>
      </w:r>
      <w:r w:rsidR="004B5864" w:rsidRPr="00966893">
        <w:rPr>
          <w:rFonts w:ascii="Times New Roman" w:hAnsi="Times New Roman" w:cs="Times New Roman"/>
          <w:sz w:val="24"/>
          <w:szCs w:val="24"/>
        </w:rPr>
        <w:t xml:space="preserve">containing </w:t>
      </w:r>
      <w:r w:rsidR="0072757D" w:rsidRPr="00966893">
        <w:rPr>
          <w:rFonts w:ascii="Times New Roman" w:hAnsi="Times New Roman" w:cs="Times New Roman"/>
          <w:sz w:val="24"/>
          <w:szCs w:val="24"/>
        </w:rPr>
        <w:t xml:space="preserve">fire retardant, </w:t>
      </w:r>
      <w:r w:rsidR="008C4537" w:rsidRPr="00966893">
        <w:rPr>
          <w:rFonts w:ascii="Times New Roman" w:hAnsi="Times New Roman" w:cs="Times New Roman"/>
          <w:sz w:val="24"/>
          <w:szCs w:val="24"/>
          <w:lang w:eastAsia="zh-TW"/>
        </w:rPr>
        <w:t xml:space="preserve">an additional </w:t>
      </w:r>
      <w:r w:rsidR="0072757D" w:rsidRPr="00966893">
        <w:rPr>
          <w:rFonts w:ascii="Times New Roman" w:hAnsi="Times New Roman" w:cs="Times New Roman"/>
          <w:sz w:val="24"/>
          <w:szCs w:val="24"/>
        </w:rPr>
        <w:t xml:space="preserve">three samples of </w:t>
      </w:r>
      <w:r w:rsidR="008C4537" w:rsidRPr="00966893">
        <w:rPr>
          <w:rFonts w:ascii="Times New Roman" w:hAnsi="Times New Roman" w:cs="Times New Roman"/>
          <w:sz w:val="24"/>
          <w:szCs w:val="24"/>
          <w:lang w:eastAsia="zh-TW"/>
        </w:rPr>
        <w:t>dimensions 100</w:t>
      </w:r>
      <w:r w:rsidR="0072757D" w:rsidRPr="00966893">
        <w:rPr>
          <w:rFonts w:ascii="Times New Roman" w:hAnsi="Times New Roman" w:cs="Times New Roman"/>
          <w:sz w:val="24"/>
          <w:szCs w:val="24"/>
        </w:rPr>
        <w:t xml:space="preserve"> mm × </w:t>
      </w:r>
      <w:r w:rsidR="008C4537" w:rsidRPr="00966893">
        <w:rPr>
          <w:rFonts w:ascii="Times New Roman" w:hAnsi="Times New Roman" w:cs="Times New Roman"/>
          <w:sz w:val="24"/>
          <w:szCs w:val="24"/>
          <w:lang w:eastAsia="zh-TW"/>
        </w:rPr>
        <w:t>100</w:t>
      </w:r>
      <w:r w:rsidR="008C4537" w:rsidRPr="00966893">
        <w:rPr>
          <w:rFonts w:ascii="Times New Roman" w:hAnsi="Times New Roman" w:cs="Times New Roman"/>
          <w:sz w:val="24"/>
          <w:szCs w:val="24"/>
        </w:rPr>
        <w:t xml:space="preserve"> mm</w:t>
      </w:r>
      <w:r w:rsidR="008C4537" w:rsidRPr="00966893">
        <w:rPr>
          <w:rFonts w:ascii="Times New Roman" w:hAnsi="Times New Roman" w:cs="Times New Roman"/>
          <w:sz w:val="24"/>
          <w:szCs w:val="24"/>
          <w:lang w:eastAsia="zh-TW"/>
        </w:rPr>
        <w:t xml:space="preserve"> shall be taken.</w:t>
      </w:r>
    </w:p>
    <w:p w:rsidR="003972F6" w:rsidRPr="00966893" w:rsidRDefault="008C4537" w:rsidP="00CC642C">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Glulam</w:t>
      </w:r>
      <w:r w:rsidRPr="00966893">
        <w:rPr>
          <w:rFonts w:ascii="Times New Roman" w:hAnsi="Times New Roman" w:cs="Times New Roman"/>
          <w:sz w:val="24"/>
          <w:szCs w:val="24"/>
          <w:lang w:eastAsia="zh-TW"/>
        </w:rPr>
        <w:t xml:space="preserve"> category</w:t>
      </w:r>
      <w:r w:rsidRPr="00966893">
        <w:rPr>
          <w:rFonts w:ascii="Times New Roman" w:hAnsi="Times New Roman" w:cs="Times New Roman"/>
          <w:sz w:val="24"/>
          <w:szCs w:val="24"/>
        </w:rPr>
        <w:t xml:space="preserve">: </w:t>
      </w:r>
      <w:r w:rsidRPr="00966893">
        <w:rPr>
          <w:rFonts w:ascii="Times New Roman" w:hAnsi="Times New Roman" w:cs="Times New Roman"/>
          <w:sz w:val="24"/>
          <w:szCs w:val="24"/>
          <w:lang w:eastAsia="zh-TW"/>
        </w:rPr>
        <w:t>At least two columns should be taken for the formaldehyde emission test of every main type and series type.</w:t>
      </w:r>
      <w:r w:rsidRPr="00966893">
        <w:rPr>
          <w:rFonts w:ascii="Times New Roman" w:hAnsi="Times New Roman" w:cs="Times New Roman"/>
          <w:sz w:val="24"/>
          <w:szCs w:val="24"/>
        </w:rPr>
        <w:t xml:space="preserve"> </w:t>
      </w:r>
      <w:r w:rsidRPr="00966893">
        <w:rPr>
          <w:rFonts w:ascii="Times New Roman" w:hAnsi="Times New Roman" w:cs="Times New Roman"/>
          <w:sz w:val="24"/>
          <w:szCs w:val="24"/>
        </w:rPr>
        <w:t>【</w:t>
      </w:r>
      <w:r w:rsidRPr="00966893">
        <w:rPr>
          <w:rFonts w:ascii="Times New Roman" w:hAnsi="Times New Roman" w:cs="Times New Roman"/>
          <w:sz w:val="24"/>
          <w:szCs w:val="24"/>
        </w:rPr>
        <w:t>Each column shall provide two sample pieces with surface areas of 450 cm</w:t>
      </w:r>
      <w:r w:rsidRPr="00966893">
        <w:rPr>
          <w:rFonts w:ascii="Times New Roman" w:hAnsi="Times New Roman" w:cs="Times New Roman"/>
          <w:sz w:val="24"/>
          <w:szCs w:val="24"/>
          <w:vertAlign w:val="superscript"/>
        </w:rPr>
        <w:t>2</w:t>
      </w:r>
      <w:r w:rsidR="00283B73" w:rsidRPr="00966893">
        <w:rPr>
          <w:rFonts w:ascii="Times New Roman" w:hAnsi="Times New Roman" w:cs="Times New Roman"/>
          <w:sz w:val="24"/>
          <w:szCs w:val="24"/>
        </w:rPr>
        <w:t xml:space="preserve"> (except for two cross-</w:t>
      </w:r>
      <w:r w:rsidRPr="00966893">
        <w:rPr>
          <w:rFonts w:ascii="Times New Roman" w:hAnsi="Times New Roman" w:cs="Times New Roman"/>
          <w:sz w:val="24"/>
          <w:szCs w:val="24"/>
        </w:rPr>
        <w:t xml:space="preserve">sections) from the portion no less than 5 cm away from the end portion </w:t>
      </w:r>
      <w:r w:rsidR="00F557B8" w:rsidRPr="00966893">
        <w:rPr>
          <w:rFonts w:ascii="Times New Roman" w:hAnsi="Times New Roman" w:cs="Times New Roman"/>
          <w:sz w:val="24"/>
          <w:szCs w:val="24"/>
          <w:lang w:eastAsia="zh-TW"/>
        </w:rPr>
        <w:t xml:space="preserve">along the length </w:t>
      </w:r>
      <w:r w:rsidRPr="00966893">
        <w:rPr>
          <w:rFonts w:ascii="Times New Roman" w:hAnsi="Times New Roman" w:cs="Times New Roman"/>
          <w:sz w:val="24"/>
          <w:szCs w:val="24"/>
          <w:lang w:eastAsia="zh-TW"/>
        </w:rPr>
        <w:t>of each column while maintaining the size of the cross-section.</w:t>
      </w:r>
      <w:r w:rsidRPr="00966893">
        <w:rPr>
          <w:rFonts w:ascii="Times New Roman" w:hAnsi="Times New Roman" w:cs="Times New Roman"/>
          <w:sz w:val="24"/>
          <w:szCs w:val="24"/>
        </w:rPr>
        <w:t>】</w:t>
      </w:r>
      <w:r w:rsidR="00283B73" w:rsidRPr="00966893">
        <w:rPr>
          <w:rFonts w:ascii="Times New Roman" w:hAnsi="Times New Roman" w:cs="Times New Roman"/>
          <w:sz w:val="24"/>
          <w:szCs w:val="24"/>
        </w:rPr>
        <w:t xml:space="preserve"> If the cross-</w:t>
      </w:r>
      <w:r w:rsidRPr="00966893">
        <w:rPr>
          <w:rFonts w:ascii="Times New Roman" w:hAnsi="Times New Roman" w:cs="Times New Roman"/>
          <w:sz w:val="24"/>
          <w:szCs w:val="24"/>
        </w:rPr>
        <w:t xml:space="preserve">section </w:t>
      </w:r>
      <w:r w:rsidR="00283B73" w:rsidRPr="00966893">
        <w:rPr>
          <w:rFonts w:ascii="Times New Roman" w:hAnsi="Times New Roman" w:cs="Times New Roman"/>
          <w:sz w:val="24"/>
          <w:szCs w:val="24"/>
        </w:rPr>
        <w:t>dimension</w:t>
      </w:r>
      <w:r w:rsidRPr="00966893">
        <w:rPr>
          <w:rFonts w:ascii="Times New Roman" w:hAnsi="Times New Roman" w:cs="Times New Roman"/>
          <w:sz w:val="24"/>
          <w:szCs w:val="24"/>
        </w:rPr>
        <w:t xml:space="preserve"> or length of the sample is larger than the test vessel, the sample should be cut into multiple sample pieces of the same shape (adjust</w:t>
      </w:r>
      <w:r w:rsidRPr="00966893">
        <w:rPr>
          <w:rFonts w:ascii="Times New Roman" w:hAnsi="Times New Roman" w:cs="Times New Roman"/>
          <w:sz w:val="24"/>
          <w:szCs w:val="24"/>
          <w:lang w:eastAsia="zh-TW"/>
        </w:rPr>
        <w:t xml:space="preserve">ing as required </w:t>
      </w:r>
      <w:r w:rsidRPr="00966893">
        <w:rPr>
          <w:rFonts w:ascii="Times New Roman" w:hAnsi="Times New Roman" w:cs="Times New Roman"/>
          <w:sz w:val="24"/>
          <w:szCs w:val="24"/>
        </w:rPr>
        <w:t xml:space="preserve">depending on </w:t>
      </w:r>
      <w:r w:rsidRPr="00966893">
        <w:rPr>
          <w:rFonts w:ascii="Times New Roman" w:hAnsi="Times New Roman" w:cs="Times New Roman"/>
          <w:sz w:val="24"/>
          <w:szCs w:val="24"/>
          <w:lang w:eastAsia="zh-TW"/>
        </w:rPr>
        <w:t xml:space="preserve">the facilities of </w:t>
      </w:r>
      <w:r w:rsidRPr="00966893">
        <w:rPr>
          <w:rFonts w:ascii="Times New Roman" w:hAnsi="Times New Roman" w:cs="Times New Roman"/>
          <w:sz w:val="24"/>
          <w:szCs w:val="24"/>
        </w:rPr>
        <w:t>each testing laboratory</w:t>
      </w:r>
      <w:r w:rsidRPr="00966893">
        <w:rPr>
          <w:rFonts w:ascii="Times New Roman" w:hAnsi="Times New Roman" w:cs="Times New Roman"/>
          <w:sz w:val="24"/>
          <w:szCs w:val="24"/>
          <w:lang w:eastAsia="zh-TW"/>
        </w:rPr>
        <w:t xml:space="preserve">). For </w:t>
      </w:r>
      <w:r w:rsidR="00A502FE" w:rsidRPr="00966893">
        <w:rPr>
          <w:rFonts w:ascii="Times New Roman" w:hAnsi="Times New Roman" w:cs="Times New Roman"/>
          <w:sz w:val="24"/>
          <w:szCs w:val="24"/>
          <w:lang w:eastAsia="zh-TW"/>
        </w:rPr>
        <w:t>special</w:t>
      </w:r>
      <w:r w:rsidRPr="00966893">
        <w:rPr>
          <w:rFonts w:ascii="Times New Roman" w:hAnsi="Times New Roman" w:cs="Times New Roman"/>
          <w:sz w:val="24"/>
          <w:szCs w:val="24"/>
          <w:lang w:eastAsia="zh-TW"/>
        </w:rPr>
        <w:t xml:space="preserve"> specifications that are unable to conform to the aforementioned cut dimensions, please contact the testing laboratory to discuss on exception processes.</w:t>
      </w:r>
    </w:p>
    <w:p w:rsidR="00A502FE" w:rsidRPr="00966893" w:rsidRDefault="00A502FE" w:rsidP="00A502FE">
      <w:pPr>
        <w:spacing w:line="240" w:lineRule="auto"/>
        <w:rPr>
          <w:rFonts w:ascii="Times New Roman" w:hAnsi="Times New Roman" w:cs="Times New Roman"/>
          <w:sz w:val="24"/>
          <w:szCs w:val="24"/>
          <w:lang w:eastAsia="zh-TW"/>
        </w:rPr>
      </w:pPr>
    </w:p>
    <w:p w:rsidR="00A502FE" w:rsidRPr="00966893" w:rsidRDefault="00A502FE" w:rsidP="00A502FE">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Principles of the Type Test</w:t>
      </w:r>
    </w:p>
    <w:p w:rsidR="00A502FE" w:rsidRPr="00966893" w:rsidRDefault="00A502FE" w:rsidP="006246B6">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 xml:space="preserve">Laminated veneer lumber and plywood categories: The main type must be submitted for formaldehyde emission test and labeling inspections; </w:t>
      </w:r>
      <w:r w:rsidR="006246B6" w:rsidRPr="00966893">
        <w:rPr>
          <w:rFonts w:ascii="Times New Roman" w:hAnsi="Times New Roman" w:cs="Times New Roman"/>
          <w:sz w:val="24"/>
          <w:szCs w:val="24"/>
          <w:lang w:eastAsia="zh-TW"/>
        </w:rPr>
        <w:t xml:space="preserve">the </w:t>
      </w:r>
      <w:r w:rsidRPr="00966893">
        <w:rPr>
          <w:rFonts w:ascii="Times New Roman" w:hAnsi="Times New Roman" w:cs="Times New Roman"/>
          <w:sz w:val="24"/>
          <w:szCs w:val="24"/>
          <w:lang w:eastAsia="zh-TW"/>
        </w:rPr>
        <w:t>series type must be submitted for the formaldehyde emission test</w:t>
      </w:r>
      <w:r w:rsidR="006246B6" w:rsidRPr="00966893">
        <w:rPr>
          <w:rFonts w:ascii="Times New Roman" w:hAnsi="Times New Roman" w:cs="Times New Roman"/>
          <w:sz w:val="24"/>
          <w:szCs w:val="24"/>
        </w:rPr>
        <w:t xml:space="preserve"> </w:t>
      </w:r>
      <w:r w:rsidR="006246B6" w:rsidRPr="00966893">
        <w:rPr>
          <w:rFonts w:ascii="Times New Roman" w:hAnsi="Times New Roman" w:cs="Times New Roman"/>
          <w:sz w:val="24"/>
          <w:szCs w:val="24"/>
          <w:lang w:eastAsia="zh-TW"/>
        </w:rPr>
        <w:t>for the product with the smallest thickness and the least amount of layers</w:t>
      </w:r>
      <w:r w:rsidRPr="00966893">
        <w:rPr>
          <w:rFonts w:ascii="Times New Roman" w:hAnsi="Times New Roman" w:cs="Times New Roman"/>
          <w:sz w:val="24"/>
          <w:szCs w:val="24"/>
          <w:lang w:eastAsia="zh-TW"/>
        </w:rPr>
        <w:t xml:space="preserve">; </w:t>
      </w:r>
      <w:r w:rsidR="006246B6" w:rsidRPr="00966893">
        <w:rPr>
          <w:rFonts w:ascii="Times New Roman" w:hAnsi="Times New Roman" w:cs="Times New Roman"/>
          <w:sz w:val="24"/>
          <w:szCs w:val="24"/>
          <w:lang w:eastAsia="zh-TW"/>
        </w:rPr>
        <w:t xml:space="preserve">if </w:t>
      </w:r>
      <w:r w:rsidRPr="00966893">
        <w:rPr>
          <w:rFonts w:ascii="Times New Roman" w:hAnsi="Times New Roman" w:cs="Times New Roman"/>
          <w:sz w:val="24"/>
          <w:szCs w:val="24"/>
          <w:lang w:eastAsia="zh-TW"/>
        </w:rPr>
        <w:t xml:space="preserve">there are more than five series types, an additional sample of </w:t>
      </w:r>
      <w:r w:rsidR="00C63F28" w:rsidRPr="00966893">
        <w:rPr>
          <w:rFonts w:ascii="Times New Roman" w:hAnsi="Times New Roman" w:cs="Times New Roman"/>
          <w:sz w:val="24"/>
          <w:szCs w:val="24"/>
          <w:lang w:eastAsia="zh-TW"/>
        </w:rPr>
        <w:t>median</w:t>
      </w:r>
      <w:r w:rsidRPr="00966893">
        <w:rPr>
          <w:rFonts w:ascii="Times New Roman" w:hAnsi="Times New Roman" w:cs="Times New Roman"/>
          <w:sz w:val="24"/>
          <w:szCs w:val="24"/>
          <w:lang w:eastAsia="zh-TW"/>
        </w:rPr>
        <w:t xml:space="preserve"> thickness </w:t>
      </w:r>
      <w:r w:rsidR="006246B6" w:rsidRPr="00966893">
        <w:rPr>
          <w:rFonts w:ascii="Times New Roman" w:hAnsi="Times New Roman" w:cs="Times New Roman"/>
          <w:sz w:val="24"/>
          <w:szCs w:val="24"/>
          <w:lang w:eastAsia="zh-TW"/>
        </w:rPr>
        <w:t xml:space="preserve">must </w:t>
      </w:r>
      <w:r w:rsidRPr="00966893">
        <w:rPr>
          <w:rFonts w:ascii="Times New Roman" w:hAnsi="Times New Roman" w:cs="Times New Roman"/>
          <w:sz w:val="24"/>
          <w:szCs w:val="24"/>
          <w:lang w:eastAsia="zh-TW"/>
        </w:rPr>
        <w:t>be submitted for the formaldehyde emission test.</w:t>
      </w:r>
    </w:p>
    <w:p w:rsidR="00A502FE" w:rsidRPr="00966893" w:rsidRDefault="00A502FE" w:rsidP="00A502FE">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Wooden floor</w:t>
      </w:r>
      <w:r w:rsidRPr="00966893">
        <w:rPr>
          <w:rFonts w:ascii="Times New Roman" w:hAnsi="Times New Roman" w:cs="Times New Roman"/>
          <w:sz w:val="24"/>
          <w:szCs w:val="24"/>
          <w:lang w:eastAsia="zh-TW"/>
        </w:rPr>
        <w:t xml:space="preserve"> category: The main type must be submitted for formaldehyde emission test and labeling inspections; </w:t>
      </w:r>
      <w:r w:rsidR="006246B6" w:rsidRPr="00966893">
        <w:rPr>
          <w:rFonts w:ascii="Times New Roman" w:hAnsi="Times New Roman" w:cs="Times New Roman"/>
          <w:sz w:val="24"/>
          <w:szCs w:val="24"/>
          <w:lang w:eastAsia="zh-TW"/>
        </w:rPr>
        <w:t xml:space="preserve">the </w:t>
      </w:r>
      <w:r w:rsidRPr="00966893">
        <w:rPr>
          <w:rFonts w:ascii="Times New Roman" w:hAnsi="Times New Roman" w:cs="Times New Roman"/>
          <w:sz w:val="24"/>
          <w:szCs w:val="24"/>
          <w:lang w:eastAsia="zh-TW"/>
        </w:rPr>
        <w:t>series type must be submitted for the formaldehyde emission test</w:t>
      </w:r>
      <w:r w:rsidR="006246B6" w:rsidRPr="00966893">
        <w:rPr>
          <w:rFonts w:ascii="Times New Roman" w:hAnsi="Times New Roman" w:cs="Times New Roman"/>
          <w:sz w:val="24"/>
          <w:szCs w:val="24"/>
          <w:lang w:eastAsia="zh-TW"/>
        </w:rPr>
        <w:t xml:space="preserve"> for the product with the smallest thickness</w:t>
      </w:r>
      <w:r w:rsidRPr="00966893">
        <w:rPr>
          <w:rFonts w:ascii="Times New Roman" w:hAnsi="Times New Roman" w:cs="Times New Roman"/>
          <w:sz w:val="24"/>
          <w:szCs w:val="24"/>
          <w:lang w:eastAsia="zh-TW"/>
        </w:rPr>
        <w:t xml:space="preserve">; </w:t>
      </w:r>
      <w:r w:rsidR="006246B6" w:rsidRPr="00966893">
        <w:rPr>
          <w:rFonts w:ascii="Times New Roman" w:hAnsi="Times New Roman" w:cs="Times New Roman"/>
          <w:sz w:val="24"/>
          <w:szCs w:val="24"/>
          <w:lang w:eastAsia="zh-TW"/>
        </w:rPr>
        <w:t xml:space="preserve">if </w:t>
      </w:r>
      <w:r w:rsidRPr="00966893">
        <w:rPr>
          <w:rFonts w:ascii="Times New Roman" w:hAnsi="Times New Roman" w:cs="Times New Roman"/>
          <w:sz w:val="24"/>
          <w:szCs w:val="24"/>
          <w:lang w:eastAsia="zh-TW"/>
        </w:rPr>
        <w:t xml:space="preserve">there are more than five series types, an additional sample of </w:t>
      </w:r>
      <w:r w:rsidR="00C63F28" w:rsidRPr="00966893">
        <w:rPr>
          <w:rFonts w:ascii="Times New Roman" w:hAnsi="Times New Roman" w:cs="Times New Roman"/>
          <w:sz w:val="24"/>
          <w:szCs w:val="24"/>
          <w:lang w:eastAsia="zh-TW"/>
        </w:rPr>
        <w:t xml:space="preserve">median </w:t>
      </w:r>
      <w:r w:rsidRPr="00966893">
        <w:rPr>
          <w:rFonts w:ascii="Times New Roman" w:hAnsi="Times New Roman" w:cs="Times New Roman"/>
          <w:sz w:val="24"/>
          <w:szCs w:val="24"/>
          <w:lang w:eastAsia="zh-TW"/>
        </w:rPr>
        <w:t xml:space="preserve">thickness </w:t>
      </w:r>
      <w:r w:rsidR="006246B6" w:rsidRPr="00966893">
        <w:rPr>
          <w:rFonts w:ascii="Times New Roman" w:hAnsi="Times New Roman" w:cs="Times New Roman"/>
          <w:sz w:val="24"/>
          <w:szCs w:val="24"/>
          <w:lang w:eastAsia="zh-TW"/>
        </w:rPr>
        <w:t xml:space="preserve">must </w:t>
      </w:r>
      <w:r w:rsidRPr="00966893">
        <w:rPr>
          <w:rFonts w:ascii="Times New Roman" w:hAnsi="Times New Roman" w:cs="Times New Roman"/>
          <w:sz w:val="24"/>
          <w:szCs w:val="24"/>
          <w:lang w:eastAsia="zh-TW"/>
        </w:rPr>
        <w:t>be submitted for the formaldehyde emission test.</w:t>
      </w:r>
    </w:p>
    <w:p w:rsidR="00A502FE" w:rsidRPr="00966893" w:rsidRDefault="006246B6" w:rsidP="006246B6">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lastRenderedPageBreak/>
        <w:t>Glulam</w:t>
      </w:r>
      <w:r w:rsidRPr="00966893">
        <w:rPr>
          <w:rFonts w:ascii="Times New Roman" w:hAnsi="Times New Roman" w:cs="Times New Roman"/>
          <w:sz w:val="24"/>
          <w:szCs w:val="24"/>
          <w:lang w:eastAsia="zh-TW"/>
        </w:rPr>
        <w:t xml:space="preserve"> category: The main type must be submitted for formaldehyde emission test and labeling inspections; the series type must be submitted for formaldehyde emission test for each applied dimension type.</w:t>
      </w:r>
    </w:p>
    <w:p w:rsidR="006246B6" w:rsidRPr="00966893" w:rsidRDefault="006246B6" w:rsidP="006246B6">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Medium</w:t>
      </w:r>
      <w:r w:rsidR="0064422C">
        <w:rPr>
          <w:rFonts w:ascii="Times New Roman" w:hAnsi="Times New Roman" w:cs="Times New Roman" w:hint="eastAsia"/>
          <w:sz w:val="24"/>
          <w:szCs w:val="24"/>
          <w:lang w:eastAsia="zh-TW"/>
        </w:rPr>
        <w:t xml:space="preserve"> </w:t>
      </w:r>
      <w:r w:rsidRPr="00966893">
        <w:rPr>
          <w:rFonts w:ascii="Times New Roman" w:hAnsi="Times New Roman" w:cs="Times New Roman"/>
          <w:sz w:val="24"/>
          <w:szCs w:val="24"/>
        </w:rPr>
        <w:t>density fiberboard and particleboard</w:t>
      </w:r>
      <w:r w:rsidRPr="00966893">
        <w:rPr>
          <w:rFonts w:ascii="Times New Roman" w:hAnsi="Times New Roman" w:cs="Times New Roman"/>
          <w:sz w:val="24"/>
          <w:szCs w:val="24"/>
          <w:lang w:eastAsia="zh-TW"/>
        </w:rPr>
        <w:t xml:space="preserve">: The main type must be submitted for formaldehyde emission test and labeling inspections; the series type must be submitted for the formaldehyde emission test for the product with the smallest thickness; if there are more than five series types, an additional sample of </w:t>
      </w:r>
      <w:r w:rsidR="00C63F28" w:rsidRPr="00966893">
        <w:rPr>
          <w:rFonts w:ascii="Times New Roman" w:hAnsi="Times New Roman" w:cs="Times New Roman"/>
          <w:sz w:val="24"/>
          <w:szCs w:val="24"/>
          <w:lang w:eastAsia="zh-TW"/>
        </w:rPr>
        <w:t xml:space="preserve">median </w:t>
      </w:r>
      <w:r w:rsidRPr="00966893">
        <w:rPr>
          <w:rFonts w:ascii="Times New Roman" w:hAnsi="Times New Roman" w:cs="Times New Roman"/>
          <w:sz w:val="24"/>
          <w:szCs w:val="24"/>
          <w:lang w:eastAsia="zh-TW"/>
        </w:rPr>
        <w:t xml:space="preserve">thickness must be submitted for the formaldehyde emission test. </w:t>
      </w:r>
      <w:r w:rsidRPr="00966893">
        <w:rPr>
          <w:rFonts w:ascii="Times New Roman" w:hAnsi="Times New Roman" w:cs="Times New Roman"/>
          <w:sz w:val="24"/>
          <w:szCs w:val="24"/>
        </w:rPr>
        <w:t xml:space="preserve">For samples </w:t>
      </w:r>
      <w:r w:rsidR="004B5864" w:rsidRPr="00966893">
        <w:rPr>
          <w:rFonts w:ascii="Times New Roman" w:hAnsi="Times New Roman" w:cs="Times New Roman"/>
          <w:sz w:val="24"/>
          <w:szCs w:val="24"/>
        </w:rPr>
        <w:t xml:space="preserve">containing </w:t>
      </w:r>
      <w:r w:rsidRPr="00966893">
        <w:rPr>
          <w:rFonts w:ascii="Times New Roman" w:hAnsi="Times New Roman" w:cs="Times New Roman"/>
          <w:sz w:val="24"/>
          <w:szCs w:val="24"/>
        </w:rPr>
        <w:t xml:space="preserve">fire retardant, </w:t>
      </w:r>
      <w:r w:rsidRPr="00966893">
        <w:rPr>
          <w:rFonts w:ascii="Times New Roman" w:hAnsi="Times New Roman" w:cs="Times New Roman"/>
          <w:sz w:val="24"/>
          <w:szCs w:val="24"/>
          <w:lang w:eastAsia="zh-TW"/>
        </w:rPr>
        <w:t>an additional fire re</w:t>
      </w:r>
      <w:r w:rsidR="0064422C">
        <w:rPr>
          <w:rFonts w:ascii="Times New Roman" w:hAnsi="Times New Roman" w:cs="Times New Roman" w:hint="eastAsia"/>
          <w:sz w:val="24"/>
          <w:szCs w:val="24"/>
          <w:lang w:eastAsia="zh-TW"/>
        </w:rPr>
        <w:t>tardant</w:t>
      </w:r>
      <w:r w:rsidRPr="00966893">
        <w:rPr>
          <w:rFonts w:ascii="Times New Roman" w:hAnsi="Times New Roman" w:cs="Times New Roman"/>
          <w:sz w:val="24"/>
          <w:szCs w:val="24"/>
          <w:lang w:eastAsia="zh-TW"/>
        </w:rPr>
        <w:t xml:space="preserve"> test will be conducted in addition to the aforementioned principles.</w:t>
      </w:r>
    </w:p>
    <w:p w:rsidR="006246B6" w:rsidRPr="00966893" w:rsidRDefault="006246B6" w:rsidP="006246B6">
      <w:pPr>
        <w:spacing w:line="240" w:lineRule="auto"/>
        <w:rPr>
          <w:rFonts w:ascii="Times New Roman" w:hAnsi="Times New Roman" w:cs="Times New Roman"/>
          <w:sz w:val="24"/>
          <w:szCs w:val="24"/>
        </w:rPr>
      </w:pPr>
    </w:p>
    <w:p w:rsidR="006246B6" w:rsidRPr="00966893" w:rsidRDefault="006246B6" w:rsidP="006246B6">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Application</w:t>
      </w:r>
      <w:r w:rsidR="00A12555" w:rsidRPr="00966893">
        <w:rPr>
          <w:rFonts w:ascii="Times New Roman" w:hAnsi="Times New Roman" w:cs="Times New Roman"/>
          <w:sz w:val="24"/>
          <w:szCs w:val="24"/>
        </w:rPr>
        <w:t xml:space="preserve"> </w:t>
      </w:r>
      <w:r w:rsidR="00C122C3" w:rsidRPr="00966893">
        <w:rPr>
          <w:rFonts w:ascii="Times New Roman" w:hAnsi="Times New Roman" w:cs="Times New Roman"/>
          <w:sz w:val="24"/>
          <w:szCs w:val="24"/>
        </w:rPr>
        <w:t xml:space="preserve">Procedures </w:t>
      </w:r>
      <w:r w:rsidR="00A12555" w:rsidRPr="00966893">
        <w:rPr>
          <w:rFonts w:ascii="Times New Roman" w:hAnsi="Times New Roman" w:cs="Times New Roman"/>
          <w:sz w:val="24"/>
          <w:szCs w:val="24"/>
        </w:rPr>
        <w:t xml:space="preserve">for Type </w:t>
      </w:r>
      <w:r w:rsidR="0064422C">
        <w:rPr>
          <w:rFonts w:ascii="Times New Roman" w:hAnsi="Times New Roman" w:cs="Times New Roman" w:hint="eastAsia"/>
          <w:sz w:val="24"/>
          <w:szCs w:val="24"/>
          <w:lang w:eastAsia="zh-TW"/>
        </w:rPr>
        <w:t>Approved</w:t>
      </w:r>
    </w:p>
    <w:p w:rsidR="006246B6" w:rsidRPr="00966893" w:rsidRDefault="00A12555" w:rsidP="006246B6">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After applying for type </w:t>
      </w:r>
      <w:r w:rsidR="007A4BA1" w:rsidRPr="00966893">
        <w:rPr>
          <w:rFonts w:ascii="Times New Roman" w:hAnsi="Times New Roman" w:cs="Times New Roman"/>
          <w:sz w:val="24"/>
          <w:szCs w:val="24"/>
        </w:rPr>
        <w:t>test</w:t>
      </w:r>
      <w:r w:rsidRPr="00966893">
        <w:rPr>
          <w:rFonts w:ascii="Times New Roman" w:hAnsi="Times New Roman" w:cs="Times New Roman"/>
          <w:sz w:val="24"/>
          <w:szCs w:val="24"/>
        </w:rPr>
        <w:t xml:space="preserve"> and receiving the type </w:t>
      </w:r>
      <w:r w:rsidR="007A4BA1" w:rsidRPr="00966893">
        <w:rPr>
          <w:rFonts w:ascii="Times New Roman" w:hAnsi="Times New Roman" w:cs="Times New Roman"/>
          <w:sz w:val="24"/>
          <w:szCs w:val="24"/>
        </w:rPr>
        <w:t xml:space="preserve">test </w:t>
      </w:r>
      <w:r w:rsidRPr="00966893">
        <w:rPr>
          <w:rFonts w:ascii="Times New Roman" w:hAnsi="Times New Roman" w:cs="Times New Roman"/>
          <w:sz w:val="24"/>
          <w:szCs w:val="24"/>
        </w:rPr>
        <w:t xml:space="preserve">report in accordance with the two preceding articles, the applicant shall submit the application form, type </w:t>
      </w:r>
      <w:r w:rsidR="007A4BA1" w:rsidRPr="00966893">
        <w:rPr>
          <w:rFonts w:ascii="Times New Roman" w:hAnsi="Times New Roman" w:cs="Times New Roman"/>
          <w:sz w:val="24"/>
          <w:szCs w:val="24"/>
        </w:rPr>
        <w:t xml:space="preserve">test </w:t>
      </w:r>
      <w:r w:rsidRPr="00966893">
        <w:rPr>
          <w:rFonts w:ascii="Times New Roman" w:hAnsi="Times New Roman" w:cs="Times New Roman"/>
          <w:sz w:val="24"/>
          <w:szCs w:val="24"/>
        </w:rPr>
        <w:t xml:space="preserve">report and technical documents to the inspection authorities to apply for type certification, and obtain the </w:t>
      </w:r>
      <w:r w:rsidR="00CB1891">
        <w:rPr>
          <w:rFonts w:ascii="Times New Roman" w:hAnsi="Times New Roman" w:cs="Times New Roman" w:hint="eastAsia"/>
          <w:sz w:val="24"/>
          <w:szCs w:val="24"/>
          <w:lang w:eastAsia="zh-TW"/>
        </w:rPr>
        <w:t>Certificate of the Approval of Product</w:t>
      </w:r>
      <w:r w:rsidRPr="00966893">
        <w:rPr>
          <w:rFonts w:ascii="Times New Roman" w:hAnsi="Times New Roman" w:cs="Times New Roman"/>
          <w:sz w:val="24"/>
          <w:szCs w:val="24"/>
        </w:rPr>
        <w:t>.</w:t>
      </w:r>
    </w:p>
    <w:p w:rsidR="00A12555" w:rsidRPr="00966893" w:rsidRDefault="007A4BA1" w:rsidP="006246B6">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Prior to the application for type certification, the CNS </w:t>
      </w:r>
      <w:r w:rsidR="0064422C">
        <w:rPr>
          <w:rFonts w:ascii="Times New Roman" w:hAnsi="Times New Roman" w:cs="Times New Roman" w:hint="eastAsia"/>
          <w:sz w:val="24"/>
          <w:szCs w:val="24"/>
          <w:lang w:eastAsia="zh-TW"/>
        </w:rPr>
        <w:t>Mark</w:t>
      </w:r>
      <w:r w:rsidRPr="00966893">
        <w:rPr>
          <w:rFonts w:ascii="Times New Roman" w:hAnsi="Times New Roman" w:cs="Times New Roman"/>
          <w:sz w:val="24"/>
          <w:szCs w:val="24"/>
        </w:rPr>
        <w:t xml:space="preserve"> test report may be used as an alternative for the type test report within one year of its date of issuance. However, the CNS </w:t>
      </w:r>
      <w:r w:rsidR="0064422C">
        <w:rPr>
          <w:rFonts w:ascii="Times New Roman" w:hAnsi="Times New Roman" w:cs="Times New Roman" w:hint="eastAsia"/>
          <w:sz w:val="24"/>
          <w:szCs w:val="24"/>
          <w:lang w:eastAsia="zh-TW"/>
        </w:rPr>
        <w:t>Mark</w:t>
      </w:r>
      <w:r w:rsidR="00EB29F6" w:rsidRPr="00966893">
        <w:rPr>
          <w:rFonts w:ascii="Times New Roman" w:hAnsi="Times New Roman" w:cs="Times New Roman"/>
          <w:sz w:val="24"/>
          <w:szCs w:val="24"/>
        </w:rPr>
        <w:t xml:space="preserve"> </w:t>
      </w:r>
      <w:r w:rsidRPr="00966893">
        <w:rPr>
          <w:rFonts w:ascii="Times New Roman" w:hAnsi="Times New Roman" w:cs="Times New Roman"/>
          <w:sz w:val="24"/>
          <w:szCs w:val="24"/>
        </w:rPr>
        <w:t>test report may only be used an alternative for the type test report of one main type or one series type.</w:t>
      </w:r>
    </w:p>
    <w:p w:rsidR="007A4BA1" w:rsidRPr="00966893" w:rsidRDefault="007A4BA1" w:rsidP="006246B6">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The </w:t>
      </w:r>
      <w:r w:rsidR="00020689" w:rsidRPr="00966893">
        <w:rPr>
          <w:rFonts w:ascii="Times New Roman" w:hAnsi="Times New Roman" w:cs="Times New Roman"/>
          <w:sz w:val="24"/>
          <w:szCs w:val="24"/>
        </w:rPr>
        <w:t>reviewing</w:t>
      </w:r>
      <w:r w:rsidRPr="00966893">
        <w:rPr>
          <w:rFonts w:ascii="Times New Roman" w:hAnsi="Times New Roman" w:cs="Times New Roman"/>
          <w:sz w:val="24"/>
          <w:szCs w:val="24"/>
        </w:rPr>
        <w:t xml:space="preserve"> period for the type </w:t>
      </w:r>
      <w:r w:rsidR="0064422C">
        <w:rPr>
          <w:rFonts w:ascii="Times New Roman" w:hAnsi="Times New Roman" w:cs="Times New Roman" w:hint="eastAsia"/>
          <w:sz w:val="24"/>
          <w:szCs w:val="24"/>
          <w:lang w:eastAsia="zh-TW"/>
        </w:rPr>
        <w:t>approved</w:t>
      </w:r>
      <w:r w:rsidRPr="00966893">
        <w:rPr>
          <w:rFonts w:ascii="Times New Roman" w:hAnsi="Times New Roman" w:cs="Times New Roman"/>
          <w:sz w:val="24"/>
          <w:szCs w:val="24"/>
        </w:rPr>
        <w:t xml:space="preserve"> </w:t>
      </w:r>
      <w:r w:rsidR="00020689" w:rsidRPr="00966893">
        <w:rPr>
          <w:rFonts w:ascii="Times New Roman" w:hAnsi="Times New Roman" w:cs="Times New Roman"/>
          <w:sz w:val="24"/>
          <w:szCs w:val="24"/>
        </w:rPr>
        <w:t>is fourteen working days beginning from the date of receipt of application by the inspection authorities. (</w:t>
      </w:r>
      <w:r w:rsidR="003E04B0" w:rsidRPr="00966893">
        <w:rPr>
          <w:rFonts w:ascii="Times New Roman" w:hAnsi="Times New Roman" w:cs="Times New Roman"/>
          <w:sz w:val="24"/>
          <w:szCs w:val="24"/>
        </w:rPr>
        <w:t xml:space="preserve">Waiting time for additional application </w:t>
      </w:r>
      <w:r w:rsidR="00020689" w:rsidRPr="00966893">
        <w:rPr>
          <w:rFonts w:ascii="Times New Roman" w:hAnsi="Times New Roman" w:cs="Times New Roman"/>
          <w:sz w:val="24"/>
          <w:szCs w:val="24"/>
        </w:rPr>
        <w:t xml:space="preserve">information or samples not included.) In addition, </w:t>
      </w:r>
      <w:r w:rsidR="003E04B0" w:rsidRPr="00966893">
        <w:rPr>
          <w:rFonts w:ascii="Times New Roman" w:hAnsi="Times New Roman" w:cs="Times New Roman"/>
          <w:sz w:val="24"/>
          <w:szCs w:val="24"/>
        </w:rPr>
        <w:t xml:space="preserve">sample </w:t>
      </w:r>
      <w:r w:rsidR="00020689" w:rsidRPr="00966893">
        <w:rPr>
          <w:rFonts w:ascii="Times New Roman" w:hAnsi="Times New Roman" w:cs="Times New Roman"/>
          <w:sz w:val="24"/>
          <w:szCs w:val="24"/>
        </w:rPr>
        <w:t>inspections will be subject to an additional processing period of seven days beginning from the receipt of the samples.</w:t>
      </w:r>
    </w:p>
    <w:p w:rsidR="00020689" w:rsidRPr="00966893" w:rsidRDefault="00020689" w:rsidP="00020689">
      <w:pPr>
        <w:spacing w:line="240" w:lineRule="auto"/>
        <w:rPr>
          <w:rFonts w:ascii="Times New Roman" w:hAnsi="Times New Roman" w:cs="Times New Roman"/>
          <w:sz w:val="24"/>
          <w:szCs w:val="24"/>
        </w:rPr>
      </w:pPr>
    </w:p>
    <w:p w:rsidR="00020689" w:rsidRPr="00966893" w:rsidRDefault="00020689" w:rsidP="00020689">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The validity period for </w:t>
      </w:r>
      <w:r w:rsidR="00CB1891">
        <w:rPr>
          <w:rFonts w:ascii="Times New Roman" w:hAnsi="Times New Roman" w:cs="Times New Roman" w:hint="eastAsia"/>
          <w:sz w:val="24"/>
          <w:szCs w:val="24"/>
          <w:lang w:eastAsia="zh-TW"/>
        </w:rPr>
        <w:t>Certificate of the Approval of Product</w:t>
      </w:r>
      <w:r w:rsidRPr="00966893">
        <w:rPr>
          <w:rFonts w:ascii="Times New Roman" w:hAnsi="Times New Roman" w:cs="Times New Roman"/>
          <w:sz w:val="24"/>
          <w:szCs w:val="24"/>
        </w:rPr>
        <w:t xml:space="preserve"> is three years, during which </w:t>
      </w:r>
      <w:r w:rsidR="003E04B0" w:rsidRPr="00966893">
        <w:rPr>
          <w:rFonts w:ascii="Times New Roman" w:hAnsi="Times New Roman" w:cs="Times New Roman"/>
          <w:sz w:val="24"/>
          <w:szCs w:val="24"/>
        </w:rPr>
        <w:t xml:space="preserve">if there are any amendments to the scope of </w:t>
      </w:r>
      <w:r w:rsidRPr="00966893">
        <w:rPr>
          <w:rFonts w:ascii="Times New Roman" w:hAnsi="Times New Roman" w:cs="Times New Roman"/>
          <w:sz w:val="24"/>
          <w:szCs w:val="24"/>
        </w:rPr>
        <w:t xml:space="preserve">the </w:t>
      </w:r>
      <w:r w:rsidR="003E04B0" w:rsidRPr="00966893">
        <w:rPr>
          <w:rFonts w:ascii="Times New Roman" w:hAnsi="Times New Roman" w:cs="Times New Roman"/>
          <w:sz w:val="24"/>
          <w:szCs w:val="24"/>
        </w:rPr>
        <w:t xml:space="preserve">commodity type certification, the </w:t>
      </w:r>
      <w:r w:rsidRPr="00966893">
        <w:rPr>
          <w:rFonts w:ascii="Times New Roman" w:hAnsi="Times New Roman" w:cs="Times New Roman"/>
          <w:sz w:val="24"/>
          <w:szCs w:val="24"/>
        </w:rPr>
        <w:t xml:space="preserve">following </w:t>
      </w:r>
      <w:r w:rsidR="009652DB" w:rsidRPr="00966893">
        <w:rPr>
          <w:rFonts w:ascii="Times New Roman" w:hAnsi="Times New Roman" w:cs="Times New Roman"/>
          <w:sz w:val="24"/>
          <w:szCs w:val="24"/>
        </w:rPr>
        <w:t>regulations</w:t>
      </w:r>
      <w:r w:rsidRPr="00966893">
        <w:rPr>
          <w:rFonts w:ascii="Times New Roman" w:hAnsi="Times New Roman" w:cs="Times New Roman"/>
          <w:sz w:val="24"/>
          <w:szCs w:val="24"/>
        </w:rPr>
        <w:t xml:space="preserve"> shall be </w:t>
      </w:r>
      <w:r w:rsidR="009652DB" w:rsidRPr="00966893">
        <w:rPr>
          <w:rFonts w:ascii="Times New Roman" w:hAnsi="Times New Roman" w:cs="Times New Roman"/>
          <w:sz w:val="24"/>
          <w:szCs w:val="24"/>
        </w:rPr>
        <w:t>conducted:</w:t>
      </w:r>
    </w:p>
    <w:p w:rsidR="00020689" w:rsidRPr="00966893" w:rsidRDefault="00020689" w:rsidP="00020689">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Laminated veneer lumber category, plywood category, wooden floor category, medium</w:t>
      </w:r>
      <w:r w:rsidR="00F2539C">
        <w:rPr>
          <w:rFonts w:ascii="Times New Roman" w:hAnsi="Times New Roman" w:cs="Times New Roman" w:hint="eastAsia"/>
          <w:sz w:val="24"/>
          <w:szCs w:val="24"/>
          <w:lang w:eastAsia="zh-TW"/>
        </w:rPr>
        <w:t xml:space="preserve"> </w:t>
      </w:r>
      <w:r w:rsidRPr="00966893">
        <w:rPr>
          <w:rFonts w:ascii="Times New Roman" w:hAnsi="Times New Roman" w:cs="Times New Roman"/>
          <w:sz w:val="24"/>
          <w:szCs w:val="24"/>
        </w:rPr>
        <w:t>density fiberboard and particleboard:</w:t>
      </w:r>
    </w:p>
    <w:p w:rsidR="00020689" w:rsidRPr="00966893" w:rsidRDefault="009652DB" w:rsidP="009652DB">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 the inclusion of commodity products having a larger thickness than the main type or commodity products of </w:t>
      </w:r>
      <w:r w:rsidR="0064422C">
        <w:rPr>
          <w:rFonts w:ascii="Times New Roman" w:hAnsi="Times New Roman" w:cs="Times New Roman" w:hint="eastAsia"/>
          <w:sz w:val="24"/>
          <w:szCs w:val="24"/>
          <w:lang w:eastAsia="zh-TW"/>
        </w:rPr>
        <w:t>same</w:t>
      </w:r>
      <w:r w:rsidRPr="00966893">
        <w:rPr>
          <w:rFonts w:ascii="Times New Roman" w:hAnsi="Times New Roman" w:cs="Times New Roman"/>
          <w:sz w:val="24"/>
          <w:szCs w:val="24"/>
        </w:rPr>
        <w:t xml:space="preserve"> thickness as the main type but having a larger number of layers, the applicant shall apply to the inspection authority that issued the original inspection report for type inspection test, and apply to the inspection authority for certificate reissuance. The included commodity product will be amended as the main type and the main type registered in original type certificate will be amended as the series type.</w:t>
      </w:r>
    </w:p>
    <w:p w:rsidR="009652DB" w:rsidRPr="00966893" w:rsidRDefault="009652DB" w:rsidP="009652DB">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For the inclusion of series type commodity products (without affecting the original main type), the applicant shall apply to the inspection authority that issued the original inspection report for type inspection test</w:t>
      </w:r>
      <w:r w:rsidR="006B5401" w:rsidRPr="00966893">
        <w:rPr>
          <w:rFonts w:ascii="Times New Roman" w:hAnsi="Times New Roman" w:cs="Times New Roman"/>
          <w:sz w:val="24"/>
          <w:szCs w:val="24"/>
        </w:rPr>
        <w:t>, and apply to the inspection authority for certificate reissuance</w:t>
      </w:r>
      <w:r w:rsidRPr="00966893">
        <w:rPr>
          <w:rFonts w:ascii="Times New Roman" w:hAnsi="Times New Roman" w:cs="Times New Roman"/>
          <w:sz w:val="24"/>
          <w:szCs w:val="24"/>
        </w:rPr>
        <w:t xml:space="preserve"> in accordance with the following regulations:</w:t>
      </w:r>
    </w:p>
    <w:p w:rsidR="009652DB" w:rsidRPr="00966893" w:rsidRDefault="009652DB" w:rsidP="009652DB">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 commodity products with thickness </w:t>
      </w:r>
      <w:r w:rsidR="004B5864" w:rsidRPr="00966893">
        <w:rPr>
          <w:rFonts w:ascii="Times New Roman" w:hAnsi="Times New Roman" w:cs="Times New Roman"/>
          <w:sz w:val="24"/>
          <w:szCs w:val="24"/>
        </w:rPr>
        <w:t>larger</w:t>
      </w:r>
      <w:r w:rsidRPr="00966893">
        <w:rPr>
          <w:rFonts w:ascii="Times New Roman" w:hAnsi="Times New Roman" w:cs="Times New Roman"/>
          <w:sz w:val="24"/>
          <w:szCs w:val="24"/>
        </w:rPr>
        <w:t xml:space="preserve"> than the smallest thickness </w:t>
      </w:r>
      <w:r w:rsidR="004B5864" w:rsidRPr="00966893">
        <w:rPr>
          <w:rFonts w:ascii="Times New Roman" w:hAnsi="Times New Roman" w:cs="Times New Roman"/>
          <w:sz w:val="24"/>
          <w:szCs w:val="24"/>
        </w:rPr>
        <w:t xml:space="preserve">of the series type </w:t>
      </w:r>
      <w:r w:rsidRPr="00966893">
        <w:rPr>
          <w:rFonts w:ascii="Times New Roman" w:hAnsi="Times New Roman" w:cs="Times New Roman"/>
          <w:sz w:val="24"/>
          <w:szCs w:val="24"/>
        </w:rPr>
        <w:t xml:space="preserve">in </w:t>
      </w:r>
      <w:r w:rsidR="00C63F28" w:rsidRPr="00966893">
        <w:rPr>
          <w:rFonts w:ascii="Times New Roman" w:hAnsi="Times New Roman" w:cs="Times New Roman"/>
          <w:sz w:val="24"/>
          <w:szCs w:val="24"/>
          <w:lang w:eastAsia="zh-TW"/>
        </w:rPr>
        <w:t xml:space="preserve">the </w:t>
      </w:r>
      <w:r w:rsidR="004B5864" w:rsidRPr="00966893">
        <w:rPr>
          <w:rFonts w:ascii="Times New Roman" w:hAnsi="Times New Roman" w:cs="Times New Roman"/>
          <w:sz w:val="24"/>
          <w:szCs w:val="24"/>
        </w:rPr>
        <w:t xml:space="preserve">original certificate, </w:t>
      </w:r>
      <w:r w:rsidRPr="00966893">
        <w:rPr>
          <w:rFonts w:ascii="Times New Roman" w:hAnsi="Times New Roman" w:cs="Times New Roman"/>
          <w:sz w:val="24"/>
          <w:szCs w:val="24"/>
        </w:rPr>
        <w:t xml:space="preserve">the </w:t>
      </w:r>
      <w:r w:rsidR="00C63F28" w:rsidRPr="00966893">
        <w:rPr>
          <w:rFonts w:ascii="Times New Roman" w:hAnsi="Times New Roman" w:cs="Times New Roman"/>
          <w:sz w:val="24"/>
          <w:szCs w:val="24"/>
        </w:rPr>
        <w:t>commodity product of median thickness shall be submitted for formaldehyde emission test.</w:t>
      </w:r>
    </w:p>
    <w:p w:rsidR="00C63F28" w:rsidRPr="00966893" w:rsidRDefault="00C63F28" w:rsidP="009652DB">
      <w:pPr>
        <w:pStyle w:val="a5"/>
        <w:numPr>
          <w:ilvl w:val="3"/>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 commodity products with </w:t>
      </w:r>
      <w:r w:rsidR="00D5546A" w:rsidRPr="00966893">
        <w:rPr>
          <w:rFonts w:ascii="Times New Roman" w:hAnsi="Times New Roman" w:cs="Times New Roman"/>
          <w:sz w:val="24"/>
          <w:szCs w:val="24"/>
        </w:rPr>
        <w:t xml:space="preserve">thickness smaller than the smallest thickness </w:t>
      </w:r>
      <w:r w:rsidR="004B5864" w:rsidRPr="00966893">
        <w:rPr>
          <w:rFonts w:ascii="Times New Roman" w:hAnsi="Times New Roman" w:cs="Times New Roman"/>
          <w:sz w:val="24"/>
          <w:szCs w:val="24"/>
        </w:rPr>
        <w:t xml:space="preserve">of the series type or commodity products of similar thickness as the series </w:t>
      </w:r>
      <w:r w:rsidR="004B5864" w:rsidRPr="00966893">
        <w:rPr>
          <w:rFonts w:ascii="Times New Roman" w:hAnsi="Times New Roman" w:cs="Times New Roman"/>
          <w:sz w:val="24"/>
          <w:szCs w:val="24"/>
        </w:rPr>
        <w:lastRenderedPageBreak/>
        <w:t xml:space="preserve">type but having a smaller number of layers, the commodity product of the series type having the smallest thickness and the least number of layers shall be submitted for formaldehyde emission test. For commodity products containing fire retardant, </w:t>
      </w:r>
      <w:r w:rsidR="004B5864" w:rsidRPr="00966893">
        <w:rPr>
          <w:rFonts w:ascii="Times New Roman" w:hAnsi="Times New Roman" w:cs="Times New Roman"/>
          <w:sz w:val="24"/>
          <w:szCs w:val="24"/>
          <w:lang w:eastAsia="zh-TW"/>
        </w:rPr>
        <w:t>an additional fire resistance test will be conducted.</w:t>
      </w:r>
    </w:p>
    <w:p w:rsidR="004B5864" w:rsidRPr="00966893" w:rsidRDefault="004B5864" w:rsidP="004B5864">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Glulam category:</w:t>
      </w:r>
    </w:p>
    <w:p w:rsidR="004B5864" w:rsidRPr="00966893" w:rsidRDefault="004B5864" w:rsidP="004B5864">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lang w:eastAsia="zh-TW"/>
        </w:rPr>
        <w:t xml:space="preserve">For </w:t>
      </w:r>
      <w:r w:rsidRPr="00966893">
        <w:rPr>
          <w:rFonts w:ascii="Times New Roman" w:hAnsi="Times New Roman" w:cs="Times New Roman"/>
          <w:sz w:val="24"/>
          <w:szCs w:val="24"/>
        </w:rPr>
        <w:t xml:space="preserve">commodity products having a larger </w:t>
      </w:r>
      <w:r w:rsidR="00283B73" w:rsidRPr="00966893">
        <w:rPr>
          <w:rFonts w:ascii="Times New Roman" w:hAnsi="Times New Roman" w:cs="Times New Roman"/>
          <w:sz w:val="24"/>
          <w:szCs w:val="24"/>
        </w:rPr>
        <w:t>dimension</w:t>
      </w:r>
      <w:r w:rsidRPr="00966893">
        <w:rPr>
          <w:rFonts w:ascii="Times New Roman" w:hAnsi="Times New Roman" w:cs="Times New Roman"/>
          <w:sz w:val="24"/>
          <w:szCs w:val="24"/>
        </w:rPr>
        <w:t xml:space="preserve"> than the main type, the applicant shall apply to the inspection authority that issued the original inspection report for type inspection test, and apply to the inspection authority for certificate reissuance. The included </w:t>
      </w:r>
      <w:r w:rsidR="00283B73" w:rsidRPr="00966893">
        <w:rPr>
          <w:rFonts w:ascii="Times New Roman" w:hAnsi="Times New Roman" w:cs="Times New Roman"/>
          <w:sz w:val="24"/>
          <w:szCs w:val="24"/>
        </w:rPr>
        <w:t>dimension type</w:t>
      </w:r>
      <w:r w:rsidRPr="00966893">
        <w:rPr>
          <w:rFonts w:ascii="Times New Roman" w:hAnsi="Times New Roman" w:cs="Times New Roman"/>
          <w:sz w:val="24"/>
          <w:szCs w:val="24"/>
        </w:rPr>
        <w:t xml:space="preserve"> will be amended as the main type and the main type registered in original type certificate will be amended as the series type.</w:t>
      </w:r>
    </w:p>
    <w:p w:rsidR="004B5864" w:rsidRPr="00966893" w:rsidRDefault="004B5864" w:rsidP="004B5864">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For the inclusion of series type commodity products (without affecting the original main type), the applicant shall apply to the inspection authority that issued the original inspection report for type inspection test</w:t>
      </w:r>
      <w:r w:rsidR="006B5401" w:rsidRPr="00966893">
        <w:rPr>
          <w:rFonts w:ascii="Times New Roman" w:hAnsi="Times New Roman" w:cs="Times New Roman"/>
          <w:sz w:val="24"/>
          <w:szCs w:val="24"/>
        </w:rPr>
        <w:t xml:space="preserve"> and apply to the inspection authority for certificate reissuance.</w:t>
      </w:r>
    </w:p>
    <w:p w:rsidR="006B5401" w:rsidRPr="00966893" w:rsidRDefault="006B5401" w:rsidP="006B5401">
      <w:pPr>
        <w:spacing w:line="240" w:lineRule="auto"/>
        <w:rPr>
          <w:rFonts w:ascii="Times New Roman" w:hAnsi="Times New Roman" w:cs="Times New Roman"/>
          <w:sz w:val="24"/>
          <w:szCs w:val="24"/>
        </w:rPr>
      </w:pPr>
    </w:p>
    <w:p w:rsidR="006B5401" w:rsidRPr="00966893" w:rsidRDefault="006B5401" w:rsidP="006B5401">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For the inspection of type-</w:t>
      </w:r>
      <w:r w:rsidR="0074108D">
        <w:rPr>
          <w:rFonts w:ascii="Times New Roman" w:hAnsi="Times New Roman" w:cs="Times New Roman" w:hint="eastAsia"/>
          <w:sz w:val="24"/>
          <w:szCs w:val="24"/>
          <w:lang w:eastAsia="zh-TW"/>
        </w:rPr>
        <w:t>approved</w:t>
      </w:r>
      <w:r w:rsidRPr="00966893">
        <w:rPr>
          <w:rFonts w:ascii="Times New Roman" w:hAnsi="Times New Roman" w:cs="Times New Roman"/>
          <w:sz w:val="24"/>
          <w:szCs w:val="24"/>
        </w:rPr>
        <w:t xml:space="preserve"> wooden board commodities, the inspection authorities should conduct the inspection in accordance with the following regulations:</w:t>
      </w:r>
    </w:p>
    <w:p w:rsidR="006B5401" w:rsidRPr="00966893" w:rsidRDefault="006B5401" w:rsidP="006B5401">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When applying for inspection, the obligatory inspection applicant should adopt the following as one batch of inspection:</w:t>
      </w:r>
    </w:p>
    <w:p w:rsidR="006B5401" w:rsidRPr="00966893" w:rsidRDefault="006B5401" w:rsidP="006B5401">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Laminated veneer lumber category, plywood category, wooden floor category, and medium</w:t>
      </w:r>
      <w:r w:rsidR="0074108D">
        <w:rPr>
          <w:rFonts w:ascii="Times New Roman" w:hAnsi="Times New Roman" w:cs="Times New Roman" w:hint="eastAsia"/>
          <w:sz w:val="24"/>
          <w:szCs w:val="24"/>
          <w:lang w:eastAsia="zh-TW"/>
        </w:rPr>
        <w:t xml:space="preserve"> </w:t>
      </w:r>
      <w:r w:rsidRPr="00966893">
        <w:rPr>
          <w:rFonts w:ascii="Times New Roman" w:hAnsi="Times New Roman" w:cs="Times New Roman"/>
          <w:sz w:val="24"/>
          <w:szCs w:val="24"/>
        </w:rPr>
        <w:t>density fiberboard and particleboard: Commodity products of same specifications</w:t>
      </w:r>
    </w:p>
    <w:p w:rsidR="006B5401" w:rsidRPr="00966893" w:rsidRDefault="006B5401" w:rsidP="006B5401">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Glulam category: Same commodity item, same commodity model; if the batch contains commodity products of different cross-section dimensions or special specifications, a detailed list of classifications should be attached.</w:t>
      </w:r>
    </w:p>
    <w:p w:rsidR="006B5401" w:rsidRPr="00966893" w:rsidRDefault="00AF01CA" w:rsidP="006B5401">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 glulam products </w:t>
      </w:r>
      <w:r w:rsidR="00EB29F6" w:rsidRPr="00966893">
        <w:rPr>
          <w:rFonts w:ascii="Times New Roman" w:hAnsi="Times New Roman" w:cs="Times New Roman"/>
          <w:sz w:val="24"/>
          <w:szCs w:val="24"/>
        </w:rPr>
        <w:t>with</w:t>
      </w:r>
      <w:r w:rsidRPr="00966893">
        <w:rPr>
          <w:rFonts w:ascii="Times New Roman" w:hAnsi="Times New Roman" w:cs="Times New Roman"/>
          <w:sz w:val="24"/>
          <w:szCs w:val="24"/>
        </w:rPr>
        <w:t xml:space="preserve"> special specifications, if the </w:t>
      </w:r>
      <w:r w:rsidR="00EB29F6" w:rsidRPr="00966893">
        <w:rPr>
          <w:rFonts w:ascii="Times New Roman" w:hAnsi="Times New Roman" w:cs="Times New Roman"/>
          <w:sz w:val="24"/>
          <w:szCs w:val="24"/>
        </w:rPr>
        <w:t>main or series type of the type certification may contain the smallest and largest dimensions</w:t>
      </w:r>
      <w:r w:rsidR="00283B73" w:rsidRPr="00966893">
        <w:rPr>
          <w:rFonts w:ascii="Times New Roman" w:hAnsi="Times New Roman" w:cs="Times New Roman"/>
          <w:sz w:val="24"/>
          <w:szCs w:val="24"/>
        </w:rPr>
        <w:t xml:space="preserve">, and the obtaining of samples will damage the original shape of product leading to inability to continue </w:t>
      </w:r>
      <w:r w:rsidR="00E37334" w:rsidRPr="00966893">
        <w:rPr>
          <w:rFonts w:ascii="Times New Roman" w:hAnsi="Times New Roman" w:cs="Times New Roman"/>
          <w:sz w:val="24"/>
          <w:szCs w:val="24"/>
        </w:rPr>
        <w:t xml:space="preserve">commodity </w:t>
      </w:r>
      <w:r w:rsidR="00283B73" w:rsidRPr="00966893">
        <w:rPr>
          <w:rFonts w:ascii="Times New Roman" w:hAnsi="Times New Roman" w:cs="Times New Roman"/>
          <w:sz w:val="24"/>
          <w:szCs w:val="24"/>
        </w:rPr>
        <w:t xml:space="preserve">usage, the obligatory inspection applicant may attach </w:t>
      </w:r>
      <w:r w:rsidR="00E37334" w:rsidRPr="00966893">
        <w:rPr>
          <w:rFonts w:ascii="Times New Roman" w:hAnsi="Times New Roman" w:cs="Times New Roman"/>
          <w:sz w:val="24"/>
          <w:szCs w:val="24"/>
        </w:rPr>
        <w:t>relevant documents, such as order or contract, to apply to the inspection authority for inspection by document review.</w:t>
      </w:r>
    </w:p>
    <w:p w:rsidR="00E37334" w:rsidRPr="00966893" w:rsidRDefault="00E37334" w:rsidP="00E37334">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For minor glulam commodities made for special purposes and commodity type specified in the type certification, and the obtaining of samples will damage the original shape of product leading to inability to continue commodity usage, the obligatory inspection applicant may attach relevant documents, such as inspection quantity, specifications, intended use, and purpose, and the credential approved by BSMI to apply for inspection by document review.</w:t>
      </w:r>
    </w:p>
    <w:p w:rsidR="00E37334" w:rsidRPr="00966893" w:rsidRDefault="00E37334" w:rsidP="00E37334">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When the obligatory inspection applicant applies for </w:t>
      </w:r>
      <w:r w:rsidR="006C5304" w:rsidRPr="00966893">
        <w:rPr>
          <w:rFonts w:ascii="Times New Roman" w:hAnsi="Times New Roman" w:cs="Times New Roman"/>
          <w:sz w:val="24"/>
          <w:szCs w:val="24"/>
        </w:rPr>
        <w:t xml:space="preserve">the inspection of wooden board commodities for the first time, the sample inspection is compulsory, but glulam commodities that conform to the two preceding </w:t>
      </w:r>
      <w:r w:rsidR="00360D54" w:rsidRPr="00966893">
        <w:rPr>
          <w:rFonts w:ascii="Times New Roman" w:hAnsi="Times New Roman" w:cs="Times New Roman"/>
          <w:sz w:val="24"/>
          <w:szCs w:val="24"/>
        </w:rPr>
        <w:t>Paragraphs</w:t>
      </w:r>
      <w:r w:rsidR="006C5304" w:rsidRPr="00966893">
        <w:rPr>
          <w:rFonts w:ascii="Times New Roman" w:hAnsi="Times New Roman" w:cs="Times New Roman"/>
          <w:sz w:val="24"/>
          <w:szCs w:val="24"/>
        </w:rPr>
        <w:t xml:space="preserve"> are exempt from this requirement. For qualified products, the inspection authority may sample </w:t>
      </w:r>
      <w:r w:rsidR="008E6EE1">
        <w:rPr>
          <w:rFonts w:ascii="Times New Roman" w:hAnsi="Times New Roman" w:cs="Times New Roman" w:hint="eastAsia"/>
          <w:sz w:val="24"/>
          <w:szCs w:val="24"/>
          <w:lang w:eastAsia="zh-TW"/>
        </w:rPr>
        <w:t>by a probability 5%</w:t>
      </w:r>
      <w:r w:rsidR="006C5304" w:rsidRPr="00966893">
        <w:rPr>
          <w:rFonts w:ascii="Times New Roman" w:hAnsi="Times New Roman" w:cs="Times New Roman"/>
          <w:sz w:val="24"/>
          <w:szCs w:val="24"/>
        </w:rPr>
        <w:t xml:space="preserve"> of each batch of subsequently declared wooden board commodities for sample inspection. Document review is conducted for batches not sampled to simplify the inspection procedure.</w:t>
      </w:r>
    </w:p>
    <w:p w:rsidR="006C5304" w:rsidRPr="00966893" w:rsidRDefault="006C5304" w:rsidP="00E37334">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 disqualified wooden board commodities, the wooden board commodities of the same obligatory applicant shall pass quantity sample </w:t>
      </w:r>
      <w:r w:rsidR="00EC4B72" w:rsidRPr="00966893">
        <w:rPr>
          <w:rFonts w:ascii="Times New Roman" w:hAnsi="Times New Roman" w:cs="Times New Roman"/>
          <w:sz w:val="24"/>
          <w:szCs w:val="24"/>
        </w:rPr>
        <w:t xml:space="preserve">batch-by-batch </w:t>
      </w:r>
      <w:r w:rsidRPr="00966893">
        <w:rPr>
          <w:rFonts w:ascii="Times New Roman" w:hAnsi="Times New Roman" w:cs="Times New Roman"/>
          <w:sz w:val="24"/>
          <w:szCs w:val="24"/>
        </w:rPr>
        <w:t>inspections for thrice the volume and for five consecutive batches</w:t>
      </w:r>
      <w:r w:rsidR="00E17909" w:rsidRPr="00966893">
        <w:rPr>
          <w:rFonts w:ascii="Times New Roman" w:hAnsi="Times New Roman" w:cs="Times New Roman"/>
          <w:sz w:val="24"/>
          <w:szCs w:val="24"/>
        </w:rPr>
        <w:t xml:space="preserve"> before returning to the simplified inspection procedure of </w:t>
      </w:r>
      <w:r w:rsidR="008E6EE1">
        <w:rPr>
          <w:rFonts w:ascii="Times New Roman" w:hAnsi="Times New Roman" w:cs="Times New Roman" w:hint="eastAsia"/>
          <w:sz w:val="24"/>
          <w:szCs w:val="24"/>
          <w:lang w:eastAsia="zh-TW"/>
        </w:rPr>
        <w:t>5%</w:t>
      </w:r>
      <w:r w:rsidR="00E17909" w:rsidRPr="00966893">
        <w:rPr>
          <w:rFonts w:ascii="Times New Roman" w:hAnsi="Times New Roman" w:cs="Times New Roman"/>
          <w:sz w:val="24"/>
          <w:szCs w:val="24"/>
        </w:rPr>
        <w:t xml:space="preserve"> sample inspection per batch.</w:t>
      </w:r>
    </w:p>
    <w:p w:rsidR="00E17909" w:rsidRPr="00966893" w:rsidRDefault="00E17909" w:rsidP="00E37334">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lastRenderedPageBreak/>
        <w:t xml:space="preserve">The quantity taken for sample inspection </w:t>
      </w:r>
      <w:r w:rsidR="00EC4B72" w:rsidRPr="00966893">
        <w:rPr>
          <w:rFonts w:ascii="Times New Roman" w:hAnsi="Times New Roman" w:cs="Times New Roman"/>
          <w:sz w:val="24"/>
          <w:szCs w:val="24"/>
        </w:rPr>
        <w:t xml:space="preserve">is based in accordance with the appropriate  </w:t>
      </w:r>
      <w:r w:rsidR="008E6EE1">
        <w:rPr>
          <w:rFonts w:ascii="Times New Roman" w:hAnsi="Times New Roman" w:cs="Times New Roman" w:hint="eastAsia"/>
          <w:sz w:val="24"/>
          <w:szCs w:val="24"/>
          <w:lang w:eastAsia="zh-TW"/>
        </w:rPr>
        <w:t xml:space="preserve"> inspection</w:t>
      </w:r>
      <w:r w:rsidR="00EC4B72" w:rsidRPr="00966893">
        <w:rPr>
          <w:rFonts w:ascii="Times New Roman" w:hAnsi="Times New Roman" w:cs="Times New Roman"/>
          <w:sz w:val="24"/>
          <w:szCs w:val="24"/>
        </w:rPr>
        <w:t xml:space="preserve"> </w:t>
      </w:r>
      <w:r w:rsidR="008E6EE1">
        <w:rPr>
          <w:rFonts w:ascii="Times New Roman" w:hAnsi="Times New Roman" w:cs="Times New Roman" w:hint="eastAsia"/>
          <w:sz w:val="24"/>
          <w:szCs w:val="24"/>
          <w:lang w:eastAsia="zh-TW"/>
        </w:rPr>
        <w:t>s</w:t>
      </w:r>
      <w:r w:rsidR="00EC4B72" w:rsidRPr="00966893">
        <w:rPr>
          <w:rFonts w:ascii="Times New Roman" w:hAnsi="Times New Roman" w:cs="Times New Roman"/>
          <w:sz w:val="24"/>
          <w:szCs w:val="24"/>
        </w:rPr>
        <w:t>tandards. However, when the quantity is insufficient to conduct at least two inspections, the principle is to obtain a sufficient quantity. If the quantity of commodities declared for inspection is more than two containers, at least two containers shall be opened for even sampling.</w:t>
      </w:r>
    </w:p>
    <w:p w:rsidR="00EC4B72" w:rsidRPr="00966893" w:rsidRDefault="00EC4B72" w:rsidP="00E37334">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In accordance with the </w:t>
      </w:r>
      <w:r w:rsidR="000F1579" w:rsidRPr="00966893">
        <w:rPr>
          <w:rFonts w:ascii="Times New Roman" w:hAnsi="Times New Roman" w:cs="Times New Roman"/>
          <w:sz w:val="24"/>
          <w:szCs w:val="24"/>
        </w:rPr>
        <w:t>quantity</w:t>
      </w:r>
      <w:r w:rsidRPr="00966893">
        <w:rPr>
          <w:rFonts w:ascii="Times New Roman" w:hAnsi="Times New Roman" w:cs="Times New Roman"/>
          <w:sz w:val="24"/>
          <w:szCs w:val="24"/>
        </w:rPr>
        <w:t xml:space="preserve"> </w:t>
      </w:r>
      <w:r w:rsidR="000F1579" w:rsidRPr="00966893">
        <w:rPr>
          <w:rFonts w:ascii="Times New Roman" w:hAnsi="Times New Roman" w:cs="Times New Roman"/>
          <w:sz w:val="24"/>
          <w:szCs w:val="24"/>
        </w:rPr>
        <w:t xml:space="preserve">provisions </w:t>
      </w:r>
      <w:r w:rsidRPr="00966893">
        <w:rPr>
          <w:rFonts w:ascii="Times New Roman" w:hAnsi="Times New Roman" w:cs="Times New Roman"/>
          <w:sz w:val="24"/>
          <w:szCs w:val="24"/>
        </w:rPr>
        <w:t xml:space="preserve">of the preceding </w:t>
      </w:r>
      <w:r w:rsidR="000F1579" w:rsidRPr="00966893">
        <w:rPr>
          <w:rFonts w:ascii="Times New Roman" w:hAnsi="Times New Roman" w:cs="Times New Roman"/>
          <w:sz w:val="24"/>
          <w:szCs w:val="24"/>
        </w:rPr>
        <w:t>Paragraph, the inspection authority shall obtain and seal the samples, and hand the samples to the obligatory inspection applicant for custody for re-inspection purposes.</w:t>
      </w:r>
    </w:p>
    <w:p w:rsidR="000F1579" w:rsidRPr="00966893" w:rsidRDefault="000F1579" w:rsidP="00E37334">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Inspection items are </w:t>
      </w:r>
      <w:r w:rsidR="008B0599">
        <w:rPr>
          <w:rFonts w:ascii="Times New Roman" w:hAnsi="Times New Roman" w:cs="Times New Roman" w:hint="eastAsia"/>
          <w:sz w:val="24"/>
          <w:szCs w:val="24"/>
          <w:lang w:eastAsia="zh-TW"/>
        </w:rPr>
        <w:t>the same as</w:t>
      </w:r>
      <w:r w:rsidRPr="00966893">
        <w:rPr>
          <w:rFonts w:ascii="Times New Roman" w:hAnsi="Times New Roman" w:cs="Times New Roman"/>
          <w:sz w:val="24"/>
          <w:szCs w:val="24"/>
        </w:rPr>
        <w:t xml:space="preserve"> Article </w:t>
      </w:r>
      <w:r w:rsidR="00360D54" w:rsidRPr="00966893">
        <w:rPr>
          <w:rFonts w:ascii="Times New Roman" w:hAnsi="Times New Roman" w:cs="Times New Roman"/>
          <w:sz w:val="24"/>
          <w:szCs w:val="24"/>
        </w:rPr>
        <w:t>5. Commodity products containing fire retardants shall undergo an additional fire re</w:t>
      </w:r>
      <w:r w:rsidR="0015608E">
        <w:rPr>
          <w:rFonts w:ascii="Times New Roman" w:hAnsi="Times New Roman" w:cs="Times New Roman" w:hint="eastAsia"/>
          <w:sz w:val="24"/>
          <w:szCs w:val="24"/>
          <w:lang w:eastAsia="zh-TW"/>
        </w:rPr>
        <w:t>tardant</w:t>
      </w:r>
      <w:r w:rsidR="00360D54" w:rsidRPr="00966893">
        <w:rPr>
          <w:rFonts w:ascii="Times New Roman" w:hAnsi="Times New Roman" w:cs="Times New Roman"/>
          <w:sz w:val="24"/>
          <w:szCs w:val="24"/>
        </w:rPr>
        <w:t xml:space="preserve"> test, in which the test locatio</w:t>
      </w:r>
      <w:r w:rsidR="00F2647F" w:rsidRPr="00966893">
        <w:rPr>
          <w:rFonts w:ascii="Times New Roman" w:hAnsi="Times New Roman" w:cs="Times New Roman"/>
          <w:sz w:val="24"/>
          <w:szCs w:val="24"/>
        </w:rPr>
        <w:t>n shall be the same as for fire-</w:t>
      </w:r>
      <w:r w:rsidR="00360D54" w:rsidRPr="00966893">
        <w:rPr>
          <w:rFonts w:ascii="Times New Roman" w:hAnsi="Times New Roman" w:cs="Times New Roman"/>
          <w:sz w:val="24"/>
          <w:szCs w:val="24"/>
        </w:rPr>
        <w:t>re</w:t>
      </w:r>
      <w:r w:rsidR="0015608E">
        <w:rPr>
          <w:rFonts w:ascii="Times New Roman" w:hAnsi="Times New Roman" w:cs="Times New Roman" w:hint="eastAsia"/>
          <w:sz w:val="24"/>
          <w:szCs w:val="24"/>
          <w:lang w:eastAsia="zh-TW"/>
        </w:rPr>
        <w:t>tardant</w:t>
      </w:r>
      <w:r w:rsidR="00360D54" w:rsidRPr="00966893">
        <w:rPr>
          <w:rFonts w:ascii="Times New Roman" w:hAnsi="Times New Roman" w:cs="Times New Roman"/>
          <w:sz w:val="24"/>
          <w:szCs w:val="24"/>
        </w:rPr>
        <w:t xml:space="preserve"> building materials.</w:t>
      </w:r>
    </w:p>
    <w:p w:rsidR="00360D54" w:rsidRPr="00966893" w:rsidRDefault="00360D54" w:rsidP="00E37334">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The inspection period for batch-by-batch inspection shall be seven working days after the obtaining of samples.</w:t>
      </w:r>
    </w:p>
    <w:p w:rsidR="00360D54" w:rsidRPr="00966893" w:rsidRDefault="00360D54" w:rsidP="00E37334">
      <w:pPr>
        <w:pStyle w:val="a5"/>
        <w:numPr>
          <w:ilvl w:val="1"/>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Inspection departments:</w:t>
      </w:r>
    </w:p>
    <w:p w:rsidR="00360D54" w:rsidRPr="00966893" w:rsidRDefault="00360D54" w:rsidP="00360D54">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Formaldehyde emission: </w:t>
      </w:r>
      <w:r w:rsidR="008B0599">
        <w:rPr>
          <w:rFonts w:ascii="Times New Roman" w:hAnsi="Times New Roman" w:cs="Times New Roman" w:hint="eastAsia"/>
          <w:sz w:val="24"/>
          <w:szCs w:val="24"/>
          <w:lang w:eastAsia="zh-TW"/>
        </w:rPr>
        <w:t>BSMI</w:t>
      </w:r>
      <w:r w:rsidRPr="00966893">
        <w:rPr>
          <w:rFonts w:ascii="Times New Roman" w:hAnsi="Times New Roman" w:cs="Times New Roman"/>
          <w:sz w:val="24"/>
          <w:szCs w:val="24"/>
        </w:rPr>
        <w:t>, and its subsidiary offices (excluding Tainan Branch )</w:t>
      </w:r>
    </w:p>
    <w:p w:rsidR="00360D54" w:rsidRPr="00966893" w:rsidRDefault="00360D54" w:rsidP="00360D54">
      <w:pPr>
        <w:pStyle w:val="a5"/>
        <w:numPr>
          <w:ilvl w:val="2"/>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Fire re</w:t>
      </w:r>
      <w:r w:rsidR="0015608E">
        <w:rPr>
          <w:rFonts w:ascii="Times New Roman" w:hAnsi="Times New Roman" w:cs="Times New Roman" w:hint="eastAsia"/>
          <w:sz w:val="24"/>
          <w:szCs w:val="24"/>
          <w:lang w:eastAsia="zh-TW"/>
        </w:rPr>
        <w:t>tardant</w:t>
      </w:r>
      <w:r w:rsidRPr="00966893">
        <w:rPr>
          <w:rFonts w:ascii="Times New Roman" w:hAnsi="Times New Roman" w:cs="Times New Roman"/>
          <w:sz w:val="24"/>
          <w:szCs w:val="24"/>
        </w:rPr>
        <w:t>: Keelung Branch, Taichung Branch</w:t>
      </w:r>
      <w:r w:rsidR="008B0599">
        <w:rPr>
          <w:rFonts w:ascii="Times New Roman" w:hAnsi="Times New Roman" w:cs="Times New Roman"/>
          <w:sz w:val="24"/>
          <w:szCs w:val="24"/>
        </w:rPr>
        <w:t>, or Kaohsiung Branch</w:t>
      </w:r>
      <w:r w:rsidRPr="00966893">
        <w:rPr>
          <w:rFonts w:ascii="Times New Roman" w:hAnsi="Times New Roman" w:cs="Times New Roman"/>
          <w:sz w:val="24"/>
          <w:szCs w:val="24"/>
        </w:rPr>
        <w:t xml:space="preserve">, of the  </w:t>
      </w:r>
      <w:r w:rsidR="008B0599">
        <w:rPr>
          <w:rFonts w:ascii="Times New Roman" w:hAnsi="Times New Roman" w:cs="Times New Roman" w:hint="eastAsia"/>
          <w:sz w:val="24"/>
          <w:szCs w:val="24"/>
          <w:lang w:eastAsia="zh-TW"/>
        </w:rPr>
        <w:t>B</w:t>
      </w:r>
      <w:r w:rsidRPr="00966893">
        <w:rPr>
          <w:rFonts w:ascii="Times New Roman" w:hAnsi="Times New Roman" w:cs="Times New Roman"/>
          <w:sz w:val="24"/>
          <w:szCs w:val="24"/>
        </w:rPr>
        <w:t>SMI</w:t>
      </w:r>
    </w:p>
    <w:p w:rsidR="00360D54" w:rsidRPr="00966893" w:rsidRDefault="00360D54" w:rsidP="00360D54">
      <w:pPr>
        <w:spacing w:line="240" w:lineRule="auto"/>
        <w:rPr>
          <w:rFonts w:ascii="Times New Roman" w:hAnsi="Times New Roman" w:cs="Times New Roman"/>
          <w:sz w:val="24"/>
          <w:szCs w:val="24"/>
        </w:rPr>
      </w:pPr>
    </w:p>
    <w:p w:rsidR="00360D54" w:rsidRPr="00966893" w:rsidRDefault="00360D54" w:rsidP="00360D54">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If the inspection authority receives accusation reports or has doubts regarding the consistency of the inspection standards with respect to the commodity of an inspection application, the inspection authority may also conduct sampling tests for formaldehyde emission, verify the labeling, or perform the fire retardant</w:t>
      </w:r>
      <w:r w:rsidR="00F2647F" w:rsidRPr="00966893">
        <w:rPr>
          <w:rFonts w:ascii="Times New Roman" w:hAnsi="Times New Roman" w:cs="Times New Roman"/>
          <w:sz w:val="24"/>
          <w:szCs w:val="24"/>
        </w:rPr>
        <w:t xml:space="preserve"> test.</w:t>
      </w:r>
    </w:p>
    <w:p w:rsidR="00F2647F" w:rsidRPr="00966893" w:rsidRDefault="00F2647F" w:rsidP="00F2647F">
      <w:pPr>
        <w:spacing w:line="240" w:lineRule="auto"/>
        <w:rPr>
          <w:rFonts w:ascii="Times New Roman" w:hAnsi="Times New Roman" w:cs="Times New Roman"/>
          <w:sz w:val="24"/>
          <w:szCs w:val="24"/>
        </w:rPr>
      </w:pPr>
    </w:p>
    <w:p w:rsidR="00F2647F" w:rsidRPr="00966893" w:rsidRDefault="00F2647F" w:rsidP="00F2647F">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New inspection applications must be submitted within six months of the issuing of Unsatisfactory Inspection Notice and the completion of improvements.</w:t>
      </w:r>
    </w:p>
    <w:p w:rsidR="00F2647F" w:rsidRPr="00966893" w:rsidRDefault="00F2647F" w:rsidP="00F2647F">
      <w:pPr>
        <w:rPr>
          <w:rFonts w:ascii="Times New Roman" w:hAnsi="Times New Roman" w:cs="Times New Roman"/>
          <w:sz w:val="24"/>
          <w:szCs w:val="24"/>
        </w:rPr>
      </w:pPr>
    </w:p>
    <w:p w:rsidR="00F2647F" w:rsidRPr="00966893" w:rsidRDefault="00F2647F" w:rsidP="00F2647F">
      <w:pPr>
        <w:pStyle w:val="a5"/>
        <w:numPr>
          <w:ilvl w:val="0"/>
          <w:numId w:val="2"/>
        </w:numPr>
        <w:spacing w:line="240" w:lineRule="auto"/>
        <w:rPr>
          <w:rFonts w:ascii="Times New Roman" w:hAnsi="Times New Roman" w:cs="Times New Roman"/>
          <w:sz w:val="24"/>
          <w:szCs w:val="24"/>
        </w:rPr>
      </w:pPr>
      <w:r w:rsidRPr="00966893">
        <w:rPr>
          <w:rFonts w:ascii="Times New Roman" w:hAnsi="Times New Roman" w:cs="Times New Roman"/>
          <w:sz w:val="24"/>
          <w:szCs w:val="24"/>
        </w:rPr>
        <w:t xml:space="preserve">For commodity products that obtained the type </w:t>
      </w:r>
      <w:r w:rsidR="0015608E">
        <w:rPr>
          <w:rFonts w:ascii="Times New Roman" w:hAnsi="Times New Roman" w:cs="Times New Roman" w:hint="eastAsia"/>
          <w:sz w:val="24"/>
          <w:szCs w:val="24"/>
          <w:lang w:eastAsia="zh-TW"/>
        </w:rPr>
        <w:t>approved</w:t>
      </w:r>
      <w:r w:rsidRPr="00966893">
        <w:rPr>
          <w:rFonts w:ascii="Times New Roman" w:hAnsi="Times New Roman" w:cs="Times New Roman"/>
          <w:sz w:val="24"/>
          <w:szCs w:val="24"/>
        </w:rPr>
        <w:t>, the inspection authority may designate inspection officers to the obligatory party of the type certificate or manufacturing factory to conduct sample inspections, or assign inspection officers to conduct inspections during the manufacturing processes.</w:t>
      </w:r>
    </w:p>
    <w:p w:rsidR="00F2647F" w:rsidRPr="00966893" w:rsidRDefault="00F2647F" w:rsidP="00F2647F">
      <w:pPr>
        <w:rPr>
          <w:rFonts w:ascii="Times New Roman" w:hAnsi="Times New Roman" w:cs="Times New Roman"/>
          <w:sz w:val="24"/>
          <w:szCs w:val="24"/>
        </w:rPr>
      </w:pPr>
    </w:p>
    <w:p w:rsidR="00F2647F" w:rsidRPr="00966893" w:rsidRDefault="00F2647F" w:rsidP="00F2647F">
      <w:pPr>
        <w:pStyle w:val="a5"/>
        <w:numPr>
          <w:ilvl w:val="0"/>
          <w:numId w:val="1"/>
        </w:numPr>
        <w:rPr>
          <w:rFonts w:ascii="Times New Roman" w:hAnsi="Times New Roman" w:cs="Times New Roman"/>
          <w:sz w:val="24"/>
          <w:szCs w:val="24"/>
        </w:rPr>
      </w:pPr>
      <w:r w:rsidRPr="00966893">
        <w:rPr>
          <w:rFonts w:ascii="Times New Roman" w:hAnsi="Times New Roman" w:cs="Times New Roman"/>
          <w:sz w:val="24"/>
          <w:szCs w:val="24"/>
        </w:rPr>
        <w:t>Regulations for Registration of Product Certification</w:t>
      </w:r>
    </w:p>
    <w:p w:rsidR="00F2647F" w:rsidRPr="00966893" w:rsidRDefault="00F2647F" w:rsidP="00F2647F">
      <w:pPr>
        <w:pStyle w:val="a5"/>
        <w:numPr>
          <w:ilvl w:val="0"/>
          <w:numId w:val="2"/>
        </w:numPr>
        <w:rPr>
          <w:rFonts w:ascii="Times New Roman" w:hAnsi="Times New Roman" w:cs="Times New Roman"/>
          <w:sz w:val="24"/>
          <w:szCs w:val="24"/>
        </w:rPr>
      </w:pPr>
      <w:r w:rsidRPr="00966893">
        <w:rPr>
          <w:rFonts w:ascii="Times New Roman" w:hAnsi="Times New Roman" w:cs="Times New Roman"/>
          <w:sz w:val="24"/>
          <w:szCs w:val="24"/>
        </w:rPr>
        <w:t xml:space="preserve">For products that are registered for certification, the obligatory inspection applicant should obtain the </w:t>
      </w:r>
      <w:r w:rsidR="00C122C3" w:rsidRPr="00966893">
        <w:rPr>
          <w:rFonts w:ascii="Times New Roman" w:hAnsi="Times New Roman" w:cs="Times New Roman"/>
          <w:sz w:val="24"/>
          <w:szCs w:val="24"/>
        </w:rPr>
        <w:t>product registration certificate before the import or shipping of the commodity, and ensure conformity with inspection regulations before the commodity may be placed for market display or sales.</w:t>
      </w:r>
    </w:p>
    <w:p w:rsidR="00C122C3" w:rsidRPr="00966893" w:rsidRDefault="00C122C3" w:rsidP="00C122C3">
      <w:pPr>
        <w:rPr>
          <w:rFonts w:ascii="Times New Roman" w:hAnsi="Times New Roman" w:cs="Times New Roman"/>
          <w:sz w:val="24"/>
          <w:szCs w:val="24"/>
        </w:rPr>
      </w:pPr>
    </w:p>
    <w:p w:rsidR="00C122C3" w:rsidRPr="00966893" w:rsidRDefault="00C122C3" w:rsidP="00C122C3">
      <w:pPr>
        <w:pStyle w:val="a5"/>
        <w:numPr>
          <w:ilvl w:val="0"/>
          <w:numId w:val="2"/>
        </w:numPr>
        <w:rPr>
          <w:rFonts w:ascii="Times New Roman" w:hAnsi="Times New Roman" w:cs="Times New Roman"/>
          <w:sz w:val="24"/>
          <w:szCs w:val="24"/>
        </w:rPr>
      </w:pPr>
      <w:r w:rsidRPr="00966893">
        <w:rPr>
          <w:rFonts w:ascii="Times New Roman" w:hAnsi="Times New Roman" w:cs="Times New Roman"/>
          <w:sz w:val="24"/>
          <w:szCs w:val="24"/>
        </w:rPr>
        <w:t>Application Procedures for Registration of Product Certification</w:t>
      </w:r>
    </w:p>
    <w:p w:rsidR="00C122C3" w:rsidRPr="00966893" w:rsidRDefault="00C122C3" w:rsidP="00C122C3">
      <w:pPr>
        <w:pStyle w:val="a5"/>
        <w:numPr>
          <w:ilvl w:val="1"/>
          <w:numId w:val="2"/>
        </w:numPr>
        <w:rPr>
          <w:rFonts w:ascii="Times New Roman" w:hAnsi="Times New Roman" w:cs="Times New Roman"/>
          <w:sz w:val="24"/>
          <w:szCs w:val="24"/>
        </w:rPr>
      </w:pPr>
      <w:r w:rsidRPr="00966893">
        <w:rPr>
          <w:rFonts w:ascii="Times New Roman" w:hAnsi="Times New Roman" w:cs="Times New Roman"/>
          <w:sz w:val="24"/>
          <w:szCs w:val="24"/>
        </w:rPr>
        <w:t xml:space="preserve">The applicant shall apply for type test in accordance with Article 11. After obtaining the type test report, the applicant shall apply to the inspection authorities in accordance with </w:t>
      </w:r>
      <w:r w:rsidRPr="00966893">
        <w:rPr>
          <w:rFonts w:ascii="Times New Roman" w:hAnsi="Times New Roman" w:cs="Times New Roman"/>
          <w:sz w:val="24"/>
          <w:szCs w:val="24"/>
        </w:rPr>
        <w:lastRenderedPageBreak/>
        <w:t>the application procedures for Registration of Product Certification and obtain the Product Registration Certificate.</w:t>
      </w:r>
    </w:p>
    <w:p w:rsidR="00C122C3" w:rsidRPr="00966893" w:rsidRDefault="00C122C3" w:rsidP="00C122C3">
      <w:pPr>
        <w:pStyle w:val="a5"/>
        <w:numPr>
          <w:ilvl w:val="1"/>
          <w:numId w:val="2"/>
        </w:numPr>
        <w:rPr>
          <w:rFonts w:ascii="Times New Roman" w:hAnsi="Times New Roman" w:cs="Times New Roman"/>
          <w:sz w:val="24"/>
          <w:szCs w:val="24"/>
        </w:rPr>
      </w:pPr>
      <w:r w:rsidRPr="00966893">
        <w:rPr>
          <w:rFonts w:ascii="Times New Roman" w:hAnsi="Times New Roman" w:cs="Times New Roman"/>
          <w:sz w:val="24"/>
          <w:szCs w:val="24"/>
        </w:rPr>
        <w:t xml:space="preserve">Prior to the application for Registration of Product Certification, the CNS </w:t>
      </w:r>
      <w:r w:rsidR="0015608E">
        <w:rPr>
          <w:rFonts w:ascii="Times New Roman" w:hAnsi="Times New Roman" w:cs="Times New Roman" w:hint="eastAsia"/>
          <w:sz w:val="24"/>
          <w:szCs w:val="24"/>
          <w:lang w:eastAsia="zh-TW"/>
        </w:rPr>
        <w:t>Mark</w:t>
      </w:r>
      <w:r w:rsidRPr="00966893">
        <w:rPr>
          <w:rFonts w:ascii="Times New Roman" w:hAnsi="Times New Roman" w:cs="Times New Roman"/>
          <w:sz w:val="24"/>
          <w:szCs w:val="24"/>
        </w:rPr>
        <w:t xml:space="preserve"> test report may be used as an alternative for the type test report within one year of its date of issuance. However, the CNS </w:t>
      </w:r>
      <w:r w:rsidR="0015608E">
        <w:rPr>
          <w:rFonts w:ascii="Times New Roman" w:hAnsi="Times New Roman" w:cs="Times New Roman" w:hint="eastAsia"/>
          <w:sz w:val="24"/>
          <w:szCs w:val="24"/>
          <w:lang w:eastAsia="zh-TW"/>
        </w:rPr>
        <w:t>Mark</w:t>
      </w:r>
      <w:r w:rsidRPr="00966893">
        <w:rPr>
          <w:rFonts w:ascii="Times New Roman" w:hAnsi="Times New Roman" w:cs="Times New Roman"/>
          <w:sz w:val="24"/>
          <w:szCs w:val="24"/>
        </w:rPr>
        <w:t xml:space="preserve"> test report may only be used an alternative for the type test report of one main type or one series type.</w:t>
      </w:r>
    </w:p>
    <w:p w:rsidR="00C122C3" w:rsidRPr="00966893" w:rsidRDefault="003E04B0" w:rsidP="00C122C3">
      <w:pPr>
        <w:pStyle w:val="a5"/>
        <w:numPr>
          <w:ilvl w:val="1"/>
          <w:numId w:val="2"/>
        </w:numPr>
        <w:rPr>
          <w:rFonts w:ascii="Times New Roman" w:hAnsi="Times New Roman" w:cs="Times New Roman"/>
          <w:sz w:val="24"/>
          <w:szCs w:val="24"/>
        </w:rPr>
      </w:pPr>
      <w:r w:rsidRPr="00966893">
        <w:rPr>
          <w:rFonts w:ascii="Times New Roman" w:hAnsi="Times New Roman" w:cs="Times New Roman"/>
          <w:sz w:val="24"/>
          <w:szCs w:val="24"/>
        </w:rPr>
        <w:t>The reviewing period for the registration of product certification is fourteen working days beginning from the date of receipt of application by the inspection authorities. (Waiting time for additional application information or samples not included.) In addition, sample inspections will be subject to an additional processing period of seven days beginning from the receipt of the samples.</w:t>
      </w:r>
    </w:p>
    <w:p w:rsidR="003E04B0" w:rsidRPr="00966893" w:rsidRDefault="003E04B0" w:rsidP="003E04B0">
      <w:pPr>
        <w:rPr>
          <w:rFonts w:ascii="Times New Roman" w:hAnsi="Times New Roman" w:cs="Times New Roman"/>
          <w:sz w:val="24"/>
          <w:szCs w:val="24"/>
        </w:rPr>
      </w:pPr>
    </w:p>
    <w:p w:rsidR="003E04B0" w:rsidRPr="00966893" w:rsidRDefault="003E04B0" w:rsidP="003E04B0">
      <w:pPr>
        <w:pStyle w:val="a5"/>
        <w:numPr>
          <w:ilvl w:val="0"/>
          <w:numId w:val="2"/>
        </w:numPr>
        <w:rPr>
          <w:rFonts w:ascii="Times New Roman" w:hAnsi="Times New Roman" w:cs="Times New Roman"/>
          <w:sz w:val="24"/>
          <w:szCs w:val="24"/>
        </w:rPr>
      </w:pPr>
      <w:r w:rsidRPr="00966893">
        <w:rPr>
          <w:rFonts w:ascii="Times New Roman" w:hAnsi="Times New Roman" w:cs="Times New Roman"/>
          <w:sz w:val="24"/>
          <w:szCs w:val="24"/>
        </w:rPr>
        <w:t xml:space="preserve">The validity period for product registration certificate is three years, during which if there are any amendments to the scope of product registration certificate, it shall be conducted in accordance with Paragraph </w:t>
      </w:r>
      <w:r w:rsidR="00C76254">
        <w:rPr>
          <w:rFonts w:ascii="Times New Roman" w:hAnsi="Times New Roman" w:cs="Times New Roman" w:hint="eastAsia"/>
          <w:sz w:val="24"/>
          <w:szCs w:val="24"/>
          <w:lang w:eastAsia="zh-TW"/>
        </w:rPr>
        <w:t>a</w:t>
      </w:r>
      <w:r w:rsidRPr="00966893">
        <w:rPr>
          <w:rFonts w:ascii="Times New Roman" w:hAnsi="Times New Roman" w:cs="Times New Roman"/>
          <w:sz w:val="24"/>
          <w:szCs w:val="24"/>
        </w:rPr>
        <w:t xml:space="preserve"> or Paragraph </w:t>
      </w:r>
      <w:r w:rsidR="00C76254">
        <w:rPr>
          <w:rFonts w:ascii="Times New Roman" w:hAnsi="Times New Roman" w:cs="Times New Roman" w:hint="eastAsia"/>
          <w:sz w:val="24"/>
          <w:szCs w:val="24"/>
          <w:lang w:eastAsia="zh-TW"/>
        </w:rPr>
        <w:t>b</w:t>
      </w:r>
      <w:r w:rsidRPr="00966893">
        <w:rPr>
          <w:rFonts w:ascii="Times New Roman" w:hAnsi="Times New Roman" w:cs="Times New Roman"/>
          <w:sz w:val="24"/>
          <w:szCs w:val="24"/>
        </w:rPr>
        <w:t xml:space="preserve"> of Article 14.</w:t>
      </w:r>
    </w:p>
    <w:p w:rsidR="00A502FE" w:rsidRPr="00C76254" w:rsidRDefault="00A502FE" w:rsidP="00F2647F">
      <w:pPr>
        <w:pStyle w:val="0221"/>
        <w:snapToGrid w:val="0"/>
        <w:spacing w:before="0" w:beforeAutospacing="0" w:after="0" w:afterAutospacing="0"/>
        <w:rPr>
          <w:rFonts w:ascii="Times New Roman" w:hAnsi="Times New Roman" w:cs="Times New Roman"/>
        </w:rPr>
      </w:pPr>
    </w:p>
    <w:sectPr w:rsidR="00A502FE" w:rsidRPr="00C76254" w:rsidSect="00D81473">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BAF" w:rsidRDefault="00E51BAF" w:rsidP="00547A80">
      <w:pPr>
        <w:spacing w:after="0" w:line="240" w:lineRule="auto"/>
      </w:pPr>
      <w:r>
        <w:separator/>
      </w:r>
    </w:p>
  </w:endnote>
  <w:endnote w:type="continuationSeparator" w:id="0">
    <w:p w:rsidR="00E51BAF" w:rsidRDefault="00E51BAF" w:rsidP="00547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BAF" w:rsidRDefault="00E51BAF" w:rsidP="00547A80">
      <w:pPr>
        <w:spacing w:after="0" w:line="240" w:lineRule="auto"/>
      </w:pPr>
      <w:r>
        <w:separator/>
      </w:r>
    </w:p>
  </w:footnote>
  <w:footnote w:type="continuationSeparator" w:id="0">
    <w:p w:rsidR="00E51BAF" w:rsidRDefault="00E51BAF" w:rsidP="00547A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707FD"/>
    <w:multiLevelType w:val="hybridMultilevel"/>
    <w:tmpl w:val="1EA609E0"/>
    <w:lvl w:ilvl="0" w:tplc="3E2EC322">
      <w:start w:val="1"/>
      <w:numFmt w:val="decimal"/>
      <w:lvlText w:val="%1."/>
      <w:lvlJc w:val="left"/>
      <w:pPr>
        <w:ind w:left="360" w:hanging="360"/>
      </w:pPr>
      <w:rPr>
        <w:rFonts w:ascii="Times New Roman" w:eastAsia="標楷體" w:hAnsi="Times New Roman" w:cs="Times New Roman"/>
      </w:rPr>
    </w:lvl>
    <w:lvl w:ilvl="1" w:tplc="8C9268CC">
      <w:start w:val="1"/>
      <w:numFmt w:val="lowerLetter"/>
      <w:lvlText w:val="%2."/>
      <w:lvlJc w:val="left"/>
      <w:pPr>
        <w:ind w:left="1080" w:hanging="360"/>
      </w:pPr>
      <w:rPr>
        <w:rFonts w:ascii="Times New Roman" w:eastAsia="標楷體"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CB6B30"/>
    <w:multiLevelType w:val="hybridMultilevel"/>
    <w:tmpl w:val="9FD668EE"/>
    <w:lvl w:ilvl="0" w:tplc="F9BC5120">
      <w:start w:val="1"/>
      <w:numFmt w:val="decimal"/>
      <w:lvlText w:val="Chapter %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4E4D4D"/>
    <w:multiLevelType w:val="hybridMultilevel"/>
    <w:tmpl w:val="56928678"/>
    <w:lvl w:ilvl="0" w:tplc="3E2EC322">
      <w:start w:val="1"/>
      <w:numFmt w:val="decimal"/>
      <w:lvlText w:val="%1."/>
      <w:lvlJc w:val="left"/>
      <w:pPr>
        <w:ind w:left="360" w:hanging="360"/>
      </w:pPr>
      <w:rPr>
        <w:rFonts w:ascii="Times New Roman" w:eastAsia="標楷體" w:hAnsi="Times New Roman" w:cs="Times New Roman"/>
      </w:rPr>
    </w:lvl>
    <w:lvl w:ilvl="1" w:tplc="4B0EE582">
      <w:start w:val="1"/>
      <w:numFmt w:val="lowerRoman"/>
      <w:lvlText w:val="%2."/>
      <w:lvlJc w:val="right"/>
      <w:pPr>
        <w:ind w:left="1080" w:hanging="360"/>
      </w:pPr>
      <w:rPr>
        <w:rFonts w:ascii="Times New Roman" w:eastAsia="標楷體"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EF4CFE"/>
    <w:rsid w:val="00020689"/>
    <w:rsid w:val="000370BA"/>
    <w:rsid w:val="00087B03"/>
    <w:rsid w:val="000F1579"/>
    <w:rsid w:val="0015608E"/>
    <w:rsid w:val="001D6D21"/>
    <w:rsid w:val="00263B2E"/>
    <w:rsid w:val="00283B73"/>
    <w:rsid w:val="002B0A28"/>
    <w:rsid w:val="00311C55"/>
    <w:rsid w:val="00360D54"/>
    <w:rsid w:val="003972F6"/>
    <w:rsid w:val="003B4676"/>
    <w:rsid w:val="003D51E8"/>
    <w:rsid w:val="003E04B0"/>
    <w:rsid w:val="004000CD"/>
    <w:rsid w:val="00452191"/>
    <w:rsid w:val="0046683A"/>
    <w:rsid w:val="004A5435"/>
    <w:rsid w:val="004B5864"/>
    <w:rsid w:val="004F53CC"/>
    <w:rsid w:val="00547A80"/>
    <w:rsid w:val="00556A7A"/>
    <w:rsid w:val="0061234D"/>
    <w:rsid w:val="006246B6"/>
    <w:rsid w:val="0064422C"/>
    <w:rsid w:val="0064515E"/>
    <w:rsid w:val="00666480"/>
    <w:rsid w:val="00692050"/>
    <w:rsid w:val="006B5401"/>
    <w:rsid w:val="006C5304"/>
    <w:rsid w:val="006E73DA"/>
    <w:rsid w:val="00703EE3"/>
    <w:rsid w:val="0072757D"/>
    <w:rsid w:val="0074108D"/>
    <w:rsid w:val="007A4BA1"/>
    <w:rsid w:val="007A6819"/>
    <w:rsid w:val="0083013E"/>
    <w:rsid w:val="00844426"/>
    <w:rsid w:val="008B0599"/>
    <w:rsid w:val="008C4537"/>
    <w:rsid w:val="008E6EE1"/>
    <w:rsid w:val="009652DB"/>
    <w:rsid w:val="00966893"/>
    <w:rsid w:val="009A04BD"/>
    <w:rsid w:val="00A00516"/>
    <w:rsid w:val="00A028B4"/>
    <w:rsid w:val="00A12555"/>
    <w:rsid w:val="00A372F9"/>
    <w:rsid w:val="00A502FE"/>
    <w:rsid w:val="00A67C43"/>
    <w:rsid w:val="00A71A21"/>
    <w:rsid w:val="00AB132B"/>
    <w:rsid w:val="00AF01CA"/>
    <w:rsid w:val="00AF48D9"/>
    <w:rsid w:val="00BC36A0"/>
    <w:rsid w:val="00C122C3"/>
    <w:rsid w:val="00C57679"/>
    <w:rsid w:val="00C63F28"/>
    <w:rsid w:val="00C66766"/>
    <w:rsid w:val="00C76254"/>
    <w:rsid w:val="00CB1891"/>
    <w:rsid w:val="00CC642C"/>
    <w:rsid w:val="00D21B25"/>
    <w:rsid w:val="00D3789E"/>
    <w:rsid w:val="00D5546A"/>
    <w:rsid w:val="00D81473"/>
    <w:rsid w:val="00DB0644"/>
    <w:rsid w:val="00DE2BA1"/>
    <w:rsid w:val="00E17909"/>
    <w:rsid w:val="00E37334"/>
    <w:rsid w:val="00E51BAF"/>
    <w:rsid w:val="00EB29F6"/>
    <w:rsid w:val="00EB4337"/>
    <w:rsid w:val="00EC4B72"/>
    <w:rsid w:val="00EF4CFE"/>
    <w:rsid w:val="00F2030D"/>
    <w:rsid w:val="00F208A3"/>
    <w:rsid w:val="00F2539C"/>
    <w:rsid w:val="00F2647F"/>
    <w:rsid w:val="00F3587F"/>
    <w:rsid w:val="00F557B8"/>
    <w:rsid w:val="00FF25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F4CFE"/>
    <w:pPr>
      <w:widowControl w:val="0"/>
      <w:spacing w:after="0" w:line="460" w:lineRule="exact"/>
      <w:ind w:firstLineChars="64" w:firstLine="179"/>
    </w:pPr>
    <w:rPr>
      <w:rFonts w:ascii="標楷體" w:eastAsia="標楷體" w:hAnsi="Times New Roman" w:cs="Times New Roman"/>
      <w:kern w:val="2"/>
      <w:sz w:val="28"/>
      <w:szCs w:val="24"/>
      <w:lang w:eastAsia="zh-TW"/>
    </w:rPr>
  </w:style>
  <w:style w:type="character" w:customStyle="1" w:styleId="a4">
    <w:name w:val="本文縮排 字元"/>
    <w:basedOn w:val="a0"/>
    <w:link w:val="a3"/>
    <w:semiHidden/>
    <w:rsid w:val="00EF4CFE"/>
    <w:rPr>
      <w:rFonts w:ascii="標楷體" w:eastAsia="標楷體" w:hAnsi="Times New Roman" w:cs="Times New Roman"/>
      <w:kern w:val="2"/>
      <w:sz w:val="28"/>
      <w:szCs w:val="24"/>
      <w:lang w:eastAsia="zh-TW"/>
    </w:rPr>
  </w:style>
  <w:style w:type="paragraph" w:styleId="a5">
    <w:name w:val="List Paragraph"/>
    <w:basedOn w:val="a"/>
    <w:uiPriority w:val="34"/>
    <w:qFormat/>
    <w:rsid w:val="00EF4CFE"/>
    <w:pPr>
      <w:ind w:left="720"/>
      <w:contextualSpacing/>
    </w:pPr>
  </w:style>
  <w:style w:type="paragraph" w:customStyle="1" w:styleId="0221">
    <w:name w:val="0221"/>
    <w:basedOn w:val="a"/>
    <w:rsid w:val="003972F6"/>
    <w:pPr>
      <w:spacing w:before="100" w:beforeAutospacing="1" w:after="100" w:afterAutospacing="1" w:line="240" w:lineRule="auto"/>
    </w:pPr>
    <w:rPr>
      <w:rFonts w:ascii="新細明體" w:eastAsia="新細明體" w:hAnsi="新細明體" w:cs="新細明體"/>
      <w:sz w:val="24"/>
      <w:szCs w:val="24"/>
      <w:lang w:eastAsia="zh-TW"/>
    </w:rPr>
  </w:style>
  <w:style w:type="paragraph" w:customStyle="1" w:styleId="0222">
    <w:name w:val="0222"/>
    <w:basedOn w:val="a"/>
    <w:rsid w:val="003972F6"/>
    <w:pPr>
      <w:spacing w:before="100" w:beforeAutospacing="1" w:after="100" w:afterAutospacing="1" w:line="240" w:lineRule="auto"/>
    </w:pPr>
    <w:rPr>
      <w:rFonts w:ascii="新細明體" w:eastAsia="新細明體" w:hAnsi="新細明體" w:cs="新細明體"/>
      <w:sz w:val="24"/>
      <w:szCs w:val="24"/>
      <w:lang w:eastAsia="zh-TW"/>
    </w:rPr>
  </w:style>
  <w:style w:type="paragraph" w:customStyle="1" w:styleId="0223">
    <w:name w:val="0223"/>
    <w:basedOn w:val="a"/>
    <w:rsid w:val="009A04BD"/>
    <w:pPr>
      <w:spacing w:before="100" w:beforeAutospacing="1" w:after="100" w:afterAutospacing="1" w:line="240" w:lineRule="auto"/>
    </w:pPr>
    <w:rPr>
      <w:rFonts w:ascii="新細明體" w:eastAsia="新細明體" w:hAnsi="新細明體" w:cs="新細明體"/>
      <w:sz w:val="24"/>
      <w:szCs w:val="24"/>
      <w:lang w:eastAsia="zh-TW"/>
    </w:rPr>
  </w:style>
  <w:style w:type="paragraph" w:customStyle="1" w:styleId="0224">
    <w:name w:val="0224"/>
    <w:basedOn w:val="a"/>
    <w:rsid w:val="00020689"/>
    <w:pPr>
      <w:spacing w:before="100" w:beforeAutospacing="1" w:after="100" w:afterAutospacing="1" w:line="240" w:lineRule="auto"/>
    </w:pPr>
    <w:rPr>
      <w:rFonts w:ascii="新細明體" w:eastAsia="新細明體" w:hAnsi="新細明體" w:cs="新細明體"/>
      <w:sz w:val="24"/>
      <w:szCs w:val="24"/>
      <w:lang w:eastAsia="zh-TW"/>
    </w:rPr>
  </w:style>
  <w:style w:type="table" w:styleId="a6">
    <w:name w:val="Table Grid"/>
    <w:basedOn w:val="a1"/>
    <w:uiPriority w:val="59"/>
    <w:rsid w:val="00692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47A80"/>
    <w:pPr>
      <w:tabs>
        <w:tab w:val="center" w:pos="4153"/>
        <w:tab w:val="right" w:pos="8306"/>
      </w:tabs>
      <w:snapToGrid w:val="0"/>
    </w:pPr>
    <w:rPr>
      <w:sz w:val="20"/>
      <w:szCs w:val="20"/>
    </w:rPr>
  </w:style>
  <w:style w:type="character" w:customStyle="1" w:styleId="a8">
    <w:name w:val="頁首 字元"/>
    <w:basedOn w:val="a0"/>
    <w:link w:val="a7"/>
    <w:uiPriority w:val="99"/>
    <w:semiHidden/>
    <w:rsid w:val="00547A80"/>
    <w:rPr>
      <w:sz w:val="20"/>
      <w:szCs w:val="20"/>
    </w:rPr>
  </w:style>
  <w:style w:type="paragraph" w:styleId="a9">
    <w:name w:val="footer"/>
    <w:basedOn w:val="a"/>
    <w:link w:val="aa"/>
    <w:uiPriority w:val="99"/>
    <w:semiHidden/>
    <w:unhideWhenUsed/>
    <w:rsid w:val="00547A80"/>
    <w:pPr>
      <w:tabs>
        <w:tab w:val="center" w:pos="4153"/>
        <w:tab w:val="right" w:pos="8306"/>
      </w:tabs>
      <w:snapToGrid w:val="0"/>
    </w:pPr>
    <w:rPr>
      <w:sz w:val="20"/>
      <w:szCs w:val="20"/>
    </w:rPr>
  </w:style>
  <w:style w:type="character" w:customStyle="1" w:styleId="aa">
    <w:name w:val="頁尾 字元"/>
    <w:basedOn w:val="a0"/>
    <w:link w:val="a9"/>
    <w:uiPriority w:val="99"/>
    <w:semiHidden/>
    <w:rsid w:val="00547A8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EF4CFE"/>
    <w:pPr>
      <w:widowControl w:val="0"/>
      <w:spacing w:after="0" w:line="460" w:lineRule="exact"/>
      <w:ind w:firstLineChars="64" w:firstLine="179"/>
    </w:pPr>
    <w:rPr>
      <w:rFonts w:ascii="標楷體" w:eastAsia="標楷體" w:hAnsi="Times New Roman" w:cs="Times New Roman"/>
      <w:kern w:val="2"/>
      <w:sz w:val="28"/>
      <w:szCs w:val="24"/>
      <w:lang w:eastAsia="zh-TW"/>
    </w:rPr>
  </w:style>
  <w:style w:type="character" w:customStyle="1" w:styleId="Char">
    <w:name w:val="正文文本缩进 Char"/>
    <w:basedOn w:val="a0"/>
    <w:link w:val="a3"/>
    <w:semiHidden/>
    <w:rsid w:val="00EF4CFE"/>
    <w:rPr>
      <w:rFonts w:ascii="標楷體" w:eastAsia="標楷體" w:hAnsi="Times New Roman" w:cs="Times New Roman"/>
      <w:kern w:val="2"/>
      <w:sz w:val="28"/>
      <w:szCs w:val="24"/>
      <w:lang w:eastAsia="zh-TW"/>
    </w:rPr>
  </w:style>
  <w:style w:type="paragraph" w:styleId="a4">
    <w:name w:val="List Paragraph"/>
    <w:basedOn w:val="a"/>
    <w:uiPriority w:val="34"/>
    <w:qFormat/>
    <w:rsid w:val="00EF4CFE"/>
    <w:pPr>
      <w:ind w:left="720"/>
      <w:contextualSpacing/>
    </w:pPr>
  </w:style>
  <w:style w:type="paragraph" w:customStyle="1" w:styleId="0221">
    <w:name w:val="0221"/>
    <w:basedOn w:val="a"/>
    <w:rsid w:val="003972F6"/>
    <w:pPr>
      <w:spacing w:before="100" w:beforeAutospacing="1" w:after="100" w:afterAutospacing="1" w:line="240" w:lineRule="auto"/>
    </w:pPr>
    <w:rPr>
      <w:rFonts w:ascii="新細明體" w:eastAsia="新細明體" w:hAnsi="新細明體" w:cs="新細明體"/>
      <w:sz w:val="24"/>
      <w:szCs w:val="24"/>
      <w:lang w:eastAsia="zh-TW"/>
    </w:rPr>
  </w:style>
  <w:style w:type="paragraph" w:customStyle="1" w:styleId="0222">
    <w:name w:val="0222"/>
    <w:basedOn w:val="a"/>
    <w:rsid w:val="003972F6"/>
    <w:pPr>
      <w:spacing w:before="100" w:beforeAutospacing="1" w:after="100" w:afterAutospacing="1" w:line="240" w:lineRule="auto"/>
    </w:pPr>
    <w:rPr>
      <w:rFonts w:ascii="新細明體" w:eastAsia="新細明體" w:hAnsi="新細明體" w:cs="新細明體"/>
      <w:sz w:val="24"/>
      <w:szCs w:val="24"/>
      <w:lang w:eastAsia="zh-TW"/>
    </w:rPr>
  </w:style>
  <w:style w:type="paragraph" w:customStyle="1" w:styleId="0223">
    <w:name w:val="0223"/>
    <w:basedOn w:val="a"/>
    <w:rsid w:val="009A04BD"/>
    <w:pPr>
      <w:spacing w:before="100" w:beforeAutospacing="1" w:after="100" w:afterAutospacing="1" w:line="240" w:lineRule="auto"/>
    </w:pPr>
    <w:rPr>
      <w:rFonts w:ascii="新細明體" w:eastAsia="新細明體" w:hAnsi="新細明體" w:cs="新細明體"/>
      <w:sz w:val="24"/>
      <w:szCs w:val="24"/>
      <w:lang w:eastAsia="zh-TW"/>
    </w:rPr>
  </w:style>
  <w:style w:type="paragraph" w:customStyle="1" w:styleId="0224">
    <w:name w:val="0224"/>
    <w:basedOn w:val="a"/>
    <w:rsid w:val="00020689"/>
    <w:pPr>
      <w:spacing w:before="100" w:beforeAutospacing="1" w:after="100" w:afterAutospacing="1" w:line="240" w:lineRule="auto"/>
    </w:pPr>
    <w:rPr>
      <w:rFonts w:ascii="新細明體" w:eastAsia="新細明體" w:hAnsi="新細明體" w:cs="新細明體"/>
      <w:sz w:val="24"/>
      <w:szCs w:val="24"/>
      <w:lang w:eastAsia="zh-TW"/>
    </w:rPr>
  </w:style>
  <w:style w:type="table" w:styleId="a5">
    <w:name w:val="Table Grid"/>
    <w:basedOn w:val="a1"/>
    <w:uiPriority w:val="59"/>
    <w:rsid w:val="00692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070353">
      <w:bodyDiv w:val="1"/>
      <w:marLeft w:val="0"/>
      <w:marRight w:val="0"/>
      <w:marTop w:val="0"/>
      <w:marBottom w:val="0"/>
      <w:divBdr>
        <w:top w:val="none" w:sz="0" w:space="0" w:color="auto"/>
        <w:left w:val="none" w:sz="0" w:space="0" w:color="auto"/>
        <w:bottom w:val="none" w:sz="0" w:space="0" w:color="auto"/>
        <w:right w:val="none" w:sz="0" w:space="0" w:color="auto"/>
      </w:divBdr>
    </w:div>
    <w:div w:id="447050056">
      <w:bodyDiv w:val="1"/>
      <w:marLeft w:val="0"/>
      <w:marRight w:val="0"/>
      <w:marTop w:val="0"/>
      <w:marBottom w:val="0"/>
      <w:divBdr>
        <w:top w:val="none" w:sz="0" w:space="0" w:color="auto"/>
        <w:left w:val="none" w:sz="0" w:space="0" w:color="auto"/>
        <w:bottom w:val="none" w:sz="0" w:space="0" w:color="auto"/>
        <w:right w:val="none" w:sz="0" w:space="0" w:color="auto"/>
      </w:divBdr>
    </w:div>
    <w:div w:id="653529528">
      <w:bodyDiv w:val="1"/>
      <w:marLeft w:val="0"/>
      <w:marRight w:val="0"/>
      <w:marTop w:val="0"/>
      <w:marBottom w:val="0"/>
      <w:divBdr>
        <w:top w:val="none" w:sz="0" w:space="0" w:color="auto"/>
        <w:left w:val="none" w:sz="0" w:space="0" w:color="auto"/>
        <w:bottom w:val="none" w:sz="0" w:space="0" w:color="auto"/>
        <w:right w:val="none" w:sz="0" w:space="0" w:color="auto"/>
      </w:divBdr>
    </w:div>
    <w:div w:id="695737104">
      <w:bodyDiv w:val="1"/>
      <w:marLeft w:val="0"/>
      <w:marRight w:val="0"/>
      <w:marTop w:val="0"/>
      <w:marBottom w:val="0"/>
      <w:divBdr>
        <w:top w:val="none" w:sz="0" w:space="0" w:color="auto"/>
        <w:left w:val="none" w:sz="0" w:space="0" w:color="auto"/>
        <w:bottom w:val="none" w:sz="0" w:space="0" w:color="auto"/>
        <w:right w:val="none" w:sz="0" w:space="0" w:color="auto"/>
      </w:divBdr>
    </w:div>
    <w:div w:id="709955284">
      <w:bodyDiv w:val="1"/>
      <w:marLeft w:val="0"/>
      <w:marRight w:val="0"/>
      <w:marTop w:val="0"/>
      <w:marBottom w:val="0"/>
      <w:divBdr>
        <w:top w:val="none" w:sz="0" w:space="0" w:color="auto"/>
        <w:left w:val="none" w:sz="0" w:space="0" w:color="auto"/>
        <w:bottom w:val="none" w:sz="0" w:space="0" w:color="auto"/>
        <w:right w:val="none" w:sz="0" w:space="0" w:color="auto"/>
      </w:divBdr>
    </w:div>
    <w:div w:id="813912954">
      <w:bodyDiv w:val="1"/>
      <w:marLeft w:val="0"/>
      <w:marRight w:val="0"/>
      <w:marTop w:val="0"/>
      <w:marBottom w:val="0"/>
      <w:divBdr>
        <w:top w:val="none" w:sz="0" w:space="0" w:color="auto"/>
        <w:left w:val="none" w:sz="0" w:space="0" w:color="auto"/>
        <w:bottom w:val="none" w:sz="0" w:space="0" w:color="auto"/>
        <w:right w:val="none" w:sz="0" w:space="0" w:color="auto"/>
      </w:divBdr>
    </w:div>
    <w:div w:id="1029722369">
      <w:bodyDiv w:val="1"/>
      <w:marLeft w:val="0"/>
      <w:marRight w:val="0"/>
      <w:marTop w:val="0"/>
      <w:marBottom w:val="0"/>
      <w:divBdr>
        <w:top w:val="none" w:sz="0" w:space="0" w:color="auto"/>
        <w:left w:val="none" w:sz="0" w:space="0" w:color="auto"/>
        <w:bottom w:val="none" w:sz="0" w:space="0" w:color="auto"/>
        <w:right w:val="none" w:sz="0" w:space="0" w:color="auto"/>
      </w:divBdr>
    </w:div>
    <w:div w:id="1180122741">
      <w:bodyDiv w:val="1"/>
      <w:marLeft w:val="0"/>
      <w:marRight w:val="0"/>
      <w:marTop w:val="0"/>
      <w:marBottom w:val="0"/>
      <w:divBdr>
        <w:top w:val="none" w:sz="0" w:space="0" w:color="auto"/>
        <w:left w:val="none" w:sz="0" w:space="0" w:color="auto"/>
        <w:bottom w:val="none" w:sz="0" w:space="0" w:color="auto"/>
        <w:right w:val="none" w:sz="0" w:space="0" w:color="auto"/>
      </w:divBdr>
    </w:div>
    <w:div w:id="1248274401">
      <w:bodyDiv w:val="1"/>
      <w:marLeft w:val="0"/>
      <w:marRight w:val="0"/>
      <w:marTop w:val="0"/>
      <w:marBottom w:val="0"/>
      <w:divBdr>
        <w:top w:val="none" w:sz="0" w:space="0" w:color="auto"/>
        <w:left w:val="none" w:sz="0" w:space="0" w:color="auto"/>
        <w:bottom w:val="none" w:sz="0" w:space="0" w:color="auto"/>
        <w:right w:val="none" w:sz="0" w:space="0" w:color="auto"/>
      </w:divBdr>
    </w:div>
    <w:div w:id="1826359070">
      <w:bodyDiv w:val="1"/>
      <w:marLeft w:val="0"/>
      <w:marRight w:val="0"/>
      <w:marTop w:val="0"/>
      <w:marBottom w:val="0"/>
      <w:divBdr>
        <w:top w:val="none" w:sz="0" w:space="0" w:color="auto"/>
        <w:left w:val="none" w:sz="0" w:space="0" w:color="auto"/>
        <w:bottom w:val="none" w:sz="0" w:space="0" w:color="auto"/>
        <w:right w:val="none" w:sz="0" w:space="0" w:color="auto"/>
      </w:divBdr>
    </w:div>
    <w:div w:id="18877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9B7F-FD02-4761-AD7D-CD2F2D81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9</Pages>
  <Words>3819</Words>
  <Characters>21770</Characters>
  <Application>Microsoft Office Word</Application>
  <DocSecurity>0</DocSecurity>
  <Lines>181</Lines>
  <Paragraphs>51</Paragraphs>
  <ScaleCrop>false</ScaleCrop>
  <Company/>
  <LinksUpToDate>false</LinksUpToDate>
  <CharactersWithSpaces>25538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Governing Inspection of Wooden Board Commodities</dc:title>
  <dc:subject>Directions Governing Inspection of Wooden Board Commodities</dc:subject>
  <dc:creator>HARVEY</dc:creator>
  <cp:keywords>Directions Governing Inspection of Wooden Board Commodities</cp:keywords>
  <dc:description/>
  <cp:lastModifiedBy>蔡政坪</cp:lastModifiedBy>
  <cp:revision>40</cp:revision>
  <dcterms:created xsi:type="dcterms:W3CDTF">2016-11-15T07:57:00Z</dcterms:created>
  <dcterms:modified xsi:type="dcterms:W3CDTF">2016-11-24T01:52:00Z</dcterms:modified>
  <cp:category>5A0,7B0,E5Z</cp:category>
</cp:coreProperties>
</file>