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70" w:rsidRPr="00D46FD0" w:rsidRDefault="004E1170" w:rsidP="00FA1146">
      <w:pPr>
        <w:jc w:val="center"/>
        <w:rPr>
          <w:rFonts w:ascii="Times New Roman" w:eastAsia="標楷體" w:hAnsi="Times New Roman"/>
          <w:b/>
          <w:sz w:val="40"/>
          <w:szCs w:val="40"/>
          <w:lang w:eastAsia="zh-TW"/>
        </w:rPr>
      </w:pPr>
      <w:r w:rsidRPr="00D46FD0">
        <w:rPr>
          <w:rFonts w:ascii="Times New Roman" w:eastAsia="標楷體" w:hAnsi="標楷體" w:hint="eastAsia"/>
          <w:b/>
          <w:sz w:val="40"/>
          <w:szCs w:val="40"/>
          <w:lang w:eastAsia="zh-TW"/>
        </w:rPr>
        <w:t xml:space="preserve">附表　</w:t>
      </w:r>
      <w:r>
        <w:rPr>
          <w:rFonts w:ascii="Times New Roman" w:eastAsia="標楷體" w:hAnsi="標楷體" w:hint="eastAsia"/>
          <w:b/>
          <w:sz w:val="40"/>
          <w:szCs w:val="40"/>
          <w:lang w:eastAsia="zh-TW"/>
        </w:rPr>
        <w:t>安全鞋</w:t>
      </w:r>
      <w:r w:rsidRPr="00D46FD0">
        <w:rPr>
          <w:rFonts w:ascii="Times New Roman" w:eastAsia="標楷體" w:hAnsi="標楷體" w:hint="eastAsia"/>
          <w:b/>
          <w:sz w:val="40"/>
          <w:szCs w:val="40"/>
          <w:lang w:eastAsia="zh-TW"/>
        </w:rPr>
        <w:t>新</w:t>
      </w:r>
      <w:r w:rsidRPr="00D46FD0">
        <w:rPr>
          <w:rFonts w:ascii="Times New Roman" w:eastAsia="標楷體" w:hAnsi="Times New Roman"/>
          <w:b/>
          <w:sz w:val="40"/>
          <w:szCs w:val="40"/>
          <w:lang w:eastAsia="zh-TW"/>
        </w:rPr>
        <w:t>/</w:t>
      </w:r>
      <w:r w:rsidRPr="00D46FD0">
        <w:rPr>
          <w:rFonts w:ascii="Times New Roman" w:eastAsia="標楷體" w:hAnsi="標楷體" w:hint="eastAsia"/>
          <w:b/>
          <w:sz w:val="40"/>
          <w:szCs w:val="40"/>
          <w:lang w:eastAsia="zh-TW"/>
        </w:rPr>
        <w:t>舊</w:t>
      </w:r>
      <w:r>
        <w:rPr>
          <w:rFonts w:ascii="Times New Roman" w:eastAsia="標楷體" w:hAnsi="標楷體" w:hint="eastAsia"/>
          <w:b/>
          <w:sz w:val="40"/>
          <w:szCs w:val="40"/>
          <w:lang w:eastAsia="zh-TW"/>
        </w:rPr>
        <w:t>國家</w:t>
      </w:r>
      <w:r w:rsidRPr="00D46FD0">
        <w:rPr>
          <w:rFonts w:ascii="Times New Roman" w:eastAsia="標楷體" w:hAnsi="標楷體" w:hint="eastAsia"/>
          <w:b/>
          <w:sz w:val="40"/>
          <w:szCs w:val="40"/>
          <w:lang w:eastAsia="zh-TW"/>
        </w:rPr>
        <w:t>標準規定事項對照表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"/>
        <w:gridCol w:w="571"/>
        <w:gridCol w:w="504"/>
        <w:gridCol w:w="1093"/>
        <w:gridCol w:w="1458"/>
        <w:gridCol w:w="1843"/>
        <w:gridCol w:w="1059"/>
        <w:gridCol w:w="40"/>
        <w:gridCol w:w="37"/>
        <w:gridCol w:w="1419"/>
        <w:gridCol w:w="1842"/>
      </w:tblGrid>
      <w:tr w:rsidR="004E1170" w:rsidRPr="002A4806" w:rsidTr="002A4806">
        <w:trPr>
          <w:trHeight w:val="307"/>
        </w:trPr>
        <w:tc>
          <w:tcPr>
            <w:tcW w:w="709" w:type="dxa"/>
            <w:vMerge w:val="restart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部位</w:t>
            </w:r>
          </w:p>
        </w:tc>
        <w:tc>
          <w:tcPr>
            <w:tcW w:w="8020" w:type="dxa"/>
            <w:gridSpan w:val="9"/>
            <w:tcBorders>
              <w:right w:val="thickThinSmallGap" w:sz="24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新國家標準</w:t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舊國家標準</w:t>
            </w:r>
          </w:p>
        </w:tc>
      </w:tr>
      <w:tr w:rsidR="004E1170" w:rsidRPr="002A4806" w:rsidTr="002A4806">
        <w:trPr>
          <w:trHeight w:val="880"/>
        </w:trPr>
        <w:tc>
          <w:tcPr>
            <w:tcW w:w="709" w:type="dxa"/>
            <w:vMerge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67" w:type="dxa"/>
            <w:gridSpan w:val="3"/>
            <w:vMerge w:val="restart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基本規定事項</w:t>
            </w:r>
          </w:p>
        </w:tc>
        <w:tc>
          <w:tcPr>
            <w:tcW w:w="3301" w:type="dxa"/>
            <w:gridSpan w:val="2"/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20345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「個人防護具－安全鞋」及</w:t>
            </w: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20346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「個人防護具－防護鞋」</w:t>
            </w:r>
          </w:p>
        </w:tc>
        <w:tc>
          <w:tcPr>
            <w:tcW w:w="2552" w:type="dxa"/>
            <w:gridSpan w:val="4"/>
            <w:tcBorders>
              <w:right w:val="thickThinSmallGap" w:sz="24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20347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「個人防護具－職業用鞋」</w:t>
            </w:r>
          </w:p>
        </w:tc>
        <w:tc>
          <w:tcPr>
            <w:tcW w:w="1842" w:type="dxa"/>
            <w:vMerge w:val="restart"/>
            <w:tcBorders>
              <w:left w:val="thickThinSmallGap" w:sz="24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6863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「安全鞋」</w:t>
            </w:r>
          </w:p>
        </w:tc>
      </w:tr>
      <w:tr w:rsidR="004E1170" w:rsidRPr="002A4806" w:rsidTr="002A4806">
        <w:trPr>
          <w:trHeight w:val="240"/>
        </w:trPr>
        <w:tc>
          <w:tcPr>
            <w:tcW w:w="709" w:type="dxa"/>
            <w:vMerge/>
            <w:shd w:val="pct20" w:color="auto" w:fill="auto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Merge/>
            <w:shd w:val="pct20" w:color="auto" w:fill="auto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58" w:type="dxa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1</w:t>
            </w: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2</w:t>
            </w: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1136" w:type="dxa"/>
            <w:gridSpan w:val="3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1</w:t>
            </w: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1416" w:type="dxa"/>
            <w:tcBorders>
              <w:right w:val="thickThinSmallGap" w:sz="24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2</w:t>
            </w: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shd w:val="pct20" w:color="auto" w:fill="auto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設計</w:t>
            </w:r>
          </w:p>
        </w:tc>
        <w:tc>
          <w:tcPr>
            <w:tcW w:w="2167" w:type="dxa"/>
            <w:gridSpan w:val="3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上鞋面高度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6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16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鞋跟部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6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16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鞋類整體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鞋底性能</w:t>
            </w:r>
          </w:p>
        </w:tc>
        <w:tc>
          <w:tcPr>
            <w:tcW w:w="1093" w:type="dxa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構造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16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上鞋面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/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外鞋底結合強度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16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外底之剝離試驗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 w:rsidP="004D368F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腳趾防護</w:t>
            </w:r>
          </w:p>
        </w:tc>
        <w:tc>
          <w:tcPr>
            <w:tcW w:w="1093" w:type="dxa"/>
          </w:tcPr>
          <w:p w:rsidR="004E1170" w:rsidRPr="002A4806" w:rsidRDefault="004E1170" w:rsidP="004D368F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一般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3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19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護趾片之內部長度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3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19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耐衝擊性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3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19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衝擊試驗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耐壓縮性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3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19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壓扁試驗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護趾片之性能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3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19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防洩漏性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6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16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防漏試驗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特定人因工程特徵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136" w:type="dxa"/>
            <w:gridSpan w:val="3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16" w:type="dxa"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防滑性</w:t>
            </w: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在抹有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NaLS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溶劑之磁磚地板上之防滑性</w:t>
            </w:r>
          </w:p>
        </w:tc>
        <w:tc>
          <w:tcPr>
            <w:tcW w:w="5853" w:type="dxa"/>
            <w:gridSpan w:val="6"/>
            <w:vMerge w:val="restart"/>
            <w:tcBorders>
              <w:right w:val="thickThinSmallGap" w:sz="24" w:space="0" w:color="auto"/>
            </w:tcBorders>
          </w:tcPr>
          <w:p w:rsidR="004E1170" w:rsidRPr="002A4806" w:rsidRDefault="004E1170" w:rsidP="002A4806">
            <w:pPr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個別符合左列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3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種防滑規定事項，依序標示符號〝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SRA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〞、〝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SRB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〞及〝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SRC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〞</w:t>
            </w:r>
          </w:p>
        </w:tc>
        <w:tc>
          <w:tcPr>
            <w:tcW w:w="1842" w:type="dxa"/>
            <w:vMerge w:val="restart"/>
            <w:tcBorders>
              <w:left w:val="thickThinSmallGap" w:sz="24" w:space="0" w:color="auto"/>
            </w:tcBorders>
          </w:tcPr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耐滑試驗：僅有甘油與光滑不鏽鋼板之組合，鞋底之動摩擦係數應為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0.20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以上</w:t>
            </w:r>
          </w:p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  <w:p w:rsidR="004E1170" w:rsidRPr="002A4806" w:rsidRDefault="004E1170" w:rsidP="002A4806">
            <w:pPr>
              <w:ind w:leftChars="-3" w:left="-7" w:firstLineChars="3" w:firstLine="7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  <w:p w:rsidR="004E1170" w:rsidRPr="002A4806" w:rsidRDefault="004E1170" w:rsidP="002A4806">
            <w:pPr>
              <w:ind w:left="341" w:hangingChars="155" w:hanging="341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在抹有甘油之鋼製地板上之防滑性</w:t>
            </w:r>
          </w:p>
        </w:tc>
        <w:tc>
          <w:tcPr>
            <w:tcW w:w="5853" w:type="dxa"/>
            <w:gridSpan w:val="6"/>
            <w:vMerge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74" w:type="dxa"/>
            <w:gridSpan w:val="2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3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在抹有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NaLS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溶劑之磁磚地板上及在抹有甘油之鋼製地板上之防滑性</w:t>
            </w:r>
          </w:p>
        </w:tc>
        <w:tc>
          <w:tcPr>
            <w:tcW w:w="5853" w:type="dxa"/>
            <w:gridSpan w:val="6"/>
            <w:vMerge/>
            <w:tcBorders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上鞋面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一般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 w:val="restart"/>
            <w:tcBorders>
              <w:left w:val="thickThinSmallGap" w:sz="24" w:space="0" w:color="auto"/>
            </w:tcBorders>
          </w:tcPr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1.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皮革之試驗：</w:t>
            </w:r>
          </w:p>
          <w:p w:rsidR="004E1170" w:rsidRPr="002A4806" w:rsidRDefault="004E1170" w:rsidP="002A4806">
            <w:pPr>
              <w:ind w:leftChars="59" w:left="503" w:hangingChars="164" w:hanging="361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(1)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光面裂紋試驗</w:t>
            </w:r>
          </w:p>
          <w:p w:rsidR="004E1170" w:rsidRPr="002A4806" w:rsidRDefault="004E1170" w:rsidP="002A4806">
            <w:pPr>
              <w:ind w:leftChars="59" w:left="503" w:hangingChars="164" w:hanging="361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(2)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含鉻量試驗</w:t>
            </w:r>
          </w:p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2.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橡膠之試驗：</w:t>
            </w:r>
          </w:p>
          <w:p w:rsidR="004E1170" w:rsidRPr="002A4806" w:rsidRDefault="004E1170" w:rsidP="002A4806">
            <w:pPr>
              <w:ind w:leftChars="59" w:left="503" w:hangingChars="164" w:hanging="361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(1)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拉伸試驗</w:t>
            </w:r>
          </w:p>
          <w:p w:rsidR="004E1170" w:rsidRPr="002A4806" w:rsidRDefault="004E1170" w:rsidP="002A4806">
            <w:pPr>
              <w:ind w:leftChars="59" w:left="503" w:hangingChars="164" w:hanging="361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(2)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老化試驗</w:t>
            </w:r>
          </w:p>
          <w:p w:rsidR="004E1170" w:rsidRPr="002A4806" w:rsidRDefault="004E1170" w:rsidP="002A4806">
            <w:pPr>
              <w:ind w:leftChars="59" w:left="503" w:hangingChars="164" w:hanging="361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(3)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浸漬試驗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厚度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撕裂強度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抗拉性能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耐撓曲性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水蒸氣滲透性及係數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pH</w:t>
            </w: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值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水解性質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六價鉻含量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前鞋面襯裡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撕裂強度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耐磨性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水蒸氣滲透性及係數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pH</w:t>
            </w: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值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六價鉻含量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鞋腰襯裡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撕裂強度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耐磨性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水蒸氣滲透性及係數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pH</w:t>
            </w: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值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六價鉻含量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內鞋底</w:t>
            </w:r>
            <w:r w:rsidRPr="002A4806">
              <w:rPr>
                <w:rFonts w:ascii="Times New Roman" w:eastAsia="標楷體" w:hAnsi="Times New Roman"/>
                <w:sz w:val="22"/>
                <w:szCs w:val="22"/>
              </w:rPr>
              <w:t>/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鞋墊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厚度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pH</w:t>
            </w: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值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吸水及脫水性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內鞋底耐磨性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99" w:type="dxa"/>
            <w:gridSpan w:val="2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六價鉻含量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鞋墊耐磨性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鞋舌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撕裂強度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pH</w:t>
            </w: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值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六價鉻含量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</w:rPr>
              <w:t>外鞋底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設計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 w:val="restart"/>
            <w:tcBorders>
              <w:left w:val="thickThinSmallGap" w:sz="24" w:space="0" w:color="auto"/>
            </w:tcBorders>
          </w:tcPr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1.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厚度量測</w:t>
            </w:r>
          </w:p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2.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拉伸試驗</w:t>
            </w:r>
          </w:p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3.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撕裂試驗</w:t>
            </w:r>
          </w:p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4.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老化試驗</w:t>
            </w:r>
          </w:p>
          <w:p w:rsidR="004E1170" w:rsidRPr="002A4806" w:rsidRDefault="004E1170" w:rsidP="002A4806">
            <w:pPr>
              <w:ind w:left="222" w:hangingChars="101" w:hanging="222"/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5.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浸漬試驗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撕裂強度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耐磨性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耐撓曲性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水解性質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層間結合強度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rPr>
          <w:trHeight w:val="214"/>
        </w:trPr>
        <w:tc>
          <w:tcPr>
            <w:tcW w:w="709" w:type="dxa"/>
            <w:vMerge w:val="restart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部位</w:t>
            </w:r>
          </w:p>
        </w:tc>
        <w:tc>
          <w:tcPr>
            <w:tcW w:w="8020" w:type="dxa"/>
            <w:gridSpan w:val="9"/>
            <w:tcBorders>
              <w:right w:val="thickThinSmallGap" w:sz="24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新國家標準</w:t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舊國家標準</w:t>
            </w:r>
          </w:p>
        </w:tc>
      </w:tr>
      <w:tr w:rsidR="004E1170" w:rsidRPr="002A4806" w:rsidTr="002A4806">
        <w:trPr>
          <w:trHeight w:val="800"/>
        </w:trPr>
        <w:tc>
          <w:tcPr>
            <w:tcW w:w="709" w:type="dxa"/>
            <w:vMerge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pct20" w:color="auto" w:fill="auto"/>
            <w:vAlign w:val="center"/>
          </w:tcPr>
          <w:p w:rsidR="004E1170" w:rsidRPr="002A4806" w:rsidRDefault="004E1170" w:rsidP="002A4806">
            <w:pPr>
              <w:spacing w:line="4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67" w:type="dxa"/>
            <w:gridSpan w:val="3"/>
            <w:vMerge w:val="restart"/>
            <w:shd w:val="pct20" w:color="auto" w:fill="auto"/>
            <w:vAlign w:val="center"/>
          </w:tcPr>
          <w:p w:rsidR="004E1170" w:rsidRPr="002A4806" w:rsidRDefault="004E1170" w:rsidP="002A4806">
            <w:pPr>
              <w:pStyle w:val="a"/>
              <w:spacing w:line="400" w:lineRule="exact"/>
              <w:ind w:left="57" w:right="57"/>
              <w:rPr>
                <w:rFonts w:eastAsia="標楷體" w:hAnsi="標楷體"/>
                <w:b/>
                <w:spacing w:val="10"/>
                <w:kern w:val="2"/>
                <w:sz w:val="28"/>
                <w:szCs w:val="28"/>
              </w:rPr>
            </w:pPr>
            <w:r w:rsidRPr="002A4806">
              <w:rPr>
                <w:rFonts w:eastAsia="標楷體" w:hAnsi="標楷體" w:hint="eastAsia"/>
                <w:b/>
                <w:spacing w:val="10"/>
                <w:kern w:val="2"/>
                <w:sz w:val="28"/>
                <w:szCs w:val="28"/>
              </w:rPr>
              <w:t>附加規定事項</w:t>
            </w:r>
          </w:p>
        </w:tc>
        <w:tc>
          <w:tcPr>
            <w:tcW w:w="3301" w:type="dxa"/>
            <w:gridSpan w:val="2"/>
            <w:tcBorders>
              <w:bottom w:val="single" w:sz="2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20345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「個人防護具－安全鞋」及</w:t>
            </w: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20346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「個人防護具－防護鞋」</w:t>
            </w:r>
          </w:p>
        </w:tc>
        <w:tc>
          <w:tcPr>
            <w:tcW w:w="2552" w:type="dxa"/>
            <w:gridSpan w:val="4"/>
            <w:tcBorders>
              <w:bottom w:val="single" w:sz="2" w:space="0" w:color="auto"/>
              <w:right w:val="thickThinSmallGap" w:sz="24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20347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「個人防護具－職業用鞋」</w:t>
            </w:r>
          </w:p>
        </w:tc>
        <w:tc>
          <w:tcPr>
            <w:tcW w:w="1842" w:type="dxa"/>
            <w:vMerge w:val="restart"/>
            <w:tcBorders>
              <w:left w:val="thickThinSmallGap" w:sz="24" w:space="0" w:color="auto"/>
            </w:tcBorders>
            <w:shd w:val="pct20" w:color="auto" w:fill="auto"/>
          </w:tcPr>
          <w:p w:rsidR="004E1170" w:rsidRPr="002A4806" w:rsidRDefault="004E1170" w:rsidP="002A4806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2A4806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>CNS 6863</w:t>
            </w:r>
            <w:r w:rsidRPr="002A4806">
              <w:rPr>
                <w:rFonts w:ascii="Times New Roman" w:eastAsia="標楷體" w:hAnsi="標楷體" w:hint="eastAsia"/>
                <w:b/>
                <w:sz w:val="28"/>
                <w:szCs w:val="28"/>
                <w:lang w:eastAsia="zh-TW"/>
              </w:rPr>
              <w:t>「安全鞋」</w:t>
            </w:r>
          </w:p>
        </w:tc>
      </w:tr>
      <w:tr w:rsidR="004E1170" w:rsidRPr="002A4806" w:rsidTr="002A4806">
        <w:trPr>
          <w:trHeight w:val="330"/>
        </w:trPr>
        <w:tc>
          <w:tcPr>
            <w:tcW w:w="709" w:type="dxa"/>
            <w:vMerge/>
            <w:shd w:val="pct20" w:color="auto" w:fill="auto"/>
          </w:tcPr>
          <w:p w:rsidR="004E1170" w:rsidRPr="002A4806" w:rsidRDefault="004E1170" w:rsidP="008D4D18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Merge/>
            <w:shd w:val="pct20" w:color="auto" w:fill="auto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  <w:t>1</w:t>
            </w: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  <w:t>2</w:t>
            </w: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類</w:t>
            </w:r>
          </w:p>
        </w:tc>
        <w:tc>
          <w:tcPr>
            <w:tcW w:w="1059" w:type="dxa"/>
            <w:tcBorders>
              <w:top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  <w:t>1</w:t>
            </w: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類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  <w:shd w:val="pct20" w:color="auto" w:fill="auto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  <w:t>2</w:t>
            </w:r>
            <w:r w:rsidRPr="002A4806"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類</w:t>
            </w:r>
          </w:p>
        </w:tc>
        <w:tc>
          <w:tcPr>
            <w:tcW w:w="1842" w:type="dxa"/>
            <w:vMerge/>
            <w:tcBorders>
              <w:left w:val="thickThinSmallGap" w:sz="24" w:space="0" w:color="auto"/>
            </w:tcBorders>
            <w:shd w:val="pct20" w:color="auto" w:fill="auto"/>
          </w:tcPr>
          <w:p w:rsidR="004E1170" w:rsidRPr="002A4806" w:rsidRDefault="004E1170" w:rsidP="00DC739B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鞋類整體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耐踏穿性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(P)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耐踏穿試驗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電氣性能</w:t>
            </w:r>
          </w:p>
        </w:tc>
        <w:tc>
          <w:tcPr>
            <w:tcW w:w="1597" w:type="dxa"/>
            <w:gridSpan w:val="2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導電鞋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(C)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  <w:r w:rsidRPr="002A4806">
              <w:rPr>
                <w:rFonts w:eastAsia="標楷體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  <w:r w:rsidRPr="002A4806">
              <w:rPr>
                <w:rFonts w:eastAsia="標楷體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70" w:type="dxa"/>
            <w:vMerge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抗靜電鞋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(A)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  <w:r w:rsidRPr="002A4806">
              <w:rPr>
                <w:rFonts w:eastAsia="標楷體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  <w:r w:rsidRPr="002A4806">
              <w:rPr>
                <w:rFonts w:eastAsia="標楷體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</w:tcPr>
          <w:p w:rsidR="004E1170" w:rsidRPr="002A4806" w:rsidRDefault="004E1170" w:rsidP="002A4806">
            <w:pPr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符合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CNS 8878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「防帶靜電鞋」要求者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70" w:type="dxa"/>
            <w:vMerge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電氣絕緣鞋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</w:t>
            </w: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參照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EN 50321)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rPr>
          <w:trHeight w:val="902"/>
        </w:trPr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耐有害環境</w:t>
            </w:r>
          </w:p>
        </w:tc>
        <w:tc>
          <w:tcPr>
            <w:tcW w:w="1597" w:type="dxa"/>
            <w:gridSpan w:val="2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鞋底隔熱性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(HI)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  <w:r w:rsidRPr="002A4806">
              <w:rPr>
                <w:rFonts w:eastAsia="標楷體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70" w:type="dxa"/>
            <w:vMerge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鞋底抗寒性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(CI)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pStyle w:val="a"/>
              <w:jc w:val="center"/>
              <w:rPr>
                <w:rFonts w:eastAsia="標楷體"/>
              </w:rPr>
            </w:pPr>
            <w:r w:rsidRPr="002A4806">
              <w:rPr>
                <w:rFonts w:eastAsia="標楷體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鞋跟部能量吸收性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(E)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後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跟部之壓迫能吸收試驗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耐水性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(WR)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蹠骨保護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(M)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both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腳背防護具之衝擊試驗</w:t>
            </w: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足踝保護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(AN)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耐切割性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(CR)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上鞋面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ind w:left="57" w:right="57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水滲透性及吸水性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(WRU)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 w:val="restart"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外鞋底</w:t>
            </w: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耐熱接觸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(HRO)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c>
          <w:tcPr>
            <w:tcW w:w="709" w:type="dxa"/>
          </w:tcPr>
          <w:p w:rsidR="004E1170" w:rsidRPr="002A4806" w:rsidRDefault="004E1170" w:rsidP="002A480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567" w:type="dxa"/>
            <w:vMerge/>
          </w:tcPr>
          <w:p w:rsidR="004E1170" w:rsidRPr="002A4806" w:rsidRDefault="004E1170">
            <w:pPr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4E1170" w:rsidRPr="002A4806" w:rsidRDefault="004E1170" w:rsidP="002A4806">
            <w:pPr>
              <w:pStyle w:val="a"/>
              <w:spacing w:before="40" w:after="40"/>
              <w:rPr>
                <w:rFonts w:eastAsia="標楷體"/>
                <w:spacing w:val="10"/>
                <w:kern w:val="2"/>
                <w:sz w:val="22"/>
                <w:szCs w:val="22"/>
              </w:rPr>
            </w:pPr>
            <w:r w:rsidRPr="002A4806">
              <w:rPr>
                <w:rFonts w:eastAsia="標楷體" w:hAnsi="標楷體" w:hint="eastAsia"/>
                <w:spacing w:val="10"/>
                <w:kern w:val="2"/>
                <w:sz w:val="22"/>
                <w:szCs w:val="22"/>
              </w:rPr>
              <w:t>耐燃油性</w:t>
            </w:r>
            <w:r w:rsidRPr="002A4806">
              <w:rPr>
                <w:rFonts w:eastAsia="標楷體"/>
                <w:spacing w:val="10"/>
                <w:kern w:val="2"/>
                <w:sz w:val="22"/>
                <w:szCs w:val="22"/>
              </w:rPr>
              <w:t>(FO)</w:t>
            </w:r>
          </w:p>
        </w:tc>
        <w:tc>
          <w:tcPr>
            <w:tcW w:w="1458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3" w:type="dxa"/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059" w:type="dxa"/>
            <w:tcBorders>
              <w:right w:val="single" w:sz="2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493" w:type="dxa"/>
            <w:gridSpan w:val="3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</w:p>
        </w:tc>
        <w:tc>
          <w:tcPr>
            <w:tcW w:w="1842" w:type="dxa"/>
            <w:tcBorders>
              <w:left w:val="thickThinSmallGap" w:sz="24" w:space="0" w:color="auto"/>
            </w:tcBorders>
            <w:vAlign w:val="center"/>
          </w:tcPr>
          <w:p w:rsidR="004E1170" w:rsidRPr="002A4806" w:rsidRDefault="004E1170" w:rsidP="002A4806">
            <w:pPr>
              <w:jc w:val="center"/>
              <w:rPr>
                <w:rFonts w:ascii="Times New Roman" w:eastAsia="標楷體" w:hAnsi="Times New Roman"/>
                <w:sz w:val="22"/>
                <w:szCs w:val="22"/>
                <w:lang w:eastAsia="zh-TW"/>
              </w:rPr>
            </w:pPr>
          </w:p>
        </w:tc>
      </w:tr>
      <w:tr w:rsidR="004E1170" w:rsidRPr="002A4806" w:rsidTr="002A4806">
        <w:trPr>
          <w:trHeight w:val="1076"/>
        </w:trPr>
        <w:tc>
          <w:tcPr>
            <w:tcW w:w="11138" w:type="dxa"/>
            <w:gridSpan w:val="12"/>
          </w:tcPr>
          <w:p w:rsidR="004E1170" w:rsidRPr="002A4806" w:rsidRDefault="004E1170" w:rsidP="002A4806">
            <w:pPr>
              <w:ind w:left="475" w:hangingChars="216" w:hanging="475"/>
              <w:rPr>
                <w:rFonts w:ascii="Times New Roman" w:eastAsia="標楷體" w:hAnsi="標楷體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說明：</w:t>
            </w:r>
          </w:p>
          <w:p w:rsidR="004E1170" w:rsidRPr="002A4806" w:rsidRDefault="004E1170" w:rsidP="002A4806">
            <w:pPr>
              <w:ind w:leftChars="99" w:left="713" w:hangingChars="216" w:hanging="475"/>
              <w:jc w:val="both"/>
              <w:rPr>
                <w:rFonts w:ascii="Times New Roman" w:eastAsia="標楷體" w:hAnsi="標楷體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一、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ab/>
              <w:t>CNS 20345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及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CNS 20346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適用一般用途之安全鞋及防護鞋之基本及附加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選項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規定事項，包含機械風險、防滑性、熱風險及人因工程特性，安全鞋耐衝擊性及耐壓縮性較防護鞋高。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CNS 20347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適用未暴露在任何機械風險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衝擊或壓縮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之職業用鞋的基本及附加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選項</w:t>
            </w:r>
            <w:r w:rsidRPr="002A4806">
              <w:rPr>
                <w:rFonts w:ascii="Times New Roman" w:eastAsia="標楷體" w:hAnsi="標楷體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規定事項，故未規定耐衝擊性及耐壓縮性。</w:t>
            </w:r>
          </w:p>
          <w:p w:rsidR="004E1170" w:rsidRPr="002A4806" w:rsidRDefault="004E1170" w:rsidP="002A4806">
            <w:pPr>
              <w:ind w:leftChars="99" w:left="713" w:hangingChars="216" w:hanging="475"/>
              <w:jc w:val="both"/>
              <w:rPr>
                <w:rFonts w:ascii="Times New Roman" w:eastAsia="標楷體" w:hAnsi="標楷體"/>
                <w:spacing w:val="10"/>
                <w:kern w:val="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二、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ab/>
              <w:t>CNS 20345</w:t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至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CNS 20347</w:t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中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第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1</w:t>
            </w:r>
            <w:r w:rsidRPr="002A4806">
              <w:rPr>
                <w:rFonts w:ascii="Times New Roman" w:eastAsia="標楷體" w:hAnsi="標楷體" w:hint="eastAsia"/>
                <w:sz w:val="22"/>
                <w:szCs w:val="22"/>
                <w:lang w:eastAsia="zh-TW"/>
              </w:rPr>
              <w:t>類：由皮革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及其他材料製成之鞋類，但不包括全橡膠或全聚合物鞋類。第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2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類：全橡膠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即硬化橡膠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或全聚合物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即全塑膠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鞋類。</w:t>
            </w:r>
            <w:r w:rsidRPr="002A4806">
              <w:rPr>
                <w:rFonts w:ascii="Times New Roman" w:eastAsia="標楷體" w:hAnsi="標楷體"/>
                <w:spacing w:val="10"/>
                <w:kern w:val="2"/>
                <w:sz w:val="22"/>
                <w:szCs w:val="22"/>
                <w:lang w:eastAsia="zh-TW"/>
              </w:rPr>
              <w:t>CNS 6863</w:t>
            </w: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僅區分皮革製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鉻鞣及非鉻鞣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及全橡膠製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(</w:t>
            </w: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耐油性及非耐油性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>)</w:t>
            </w: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。</w:t>
            </w:r>
          </w:p>
          <w:p w:rsidR="004E1170" w:rsidRPr="002A4806" w:rsidRDefault="004E1170" w:rsidP="002A4806">
            <w:pPr>
              <w:ind w:leftChars="99" w:left="756" w:hangingChars="216" w:hanging="518"/>
              <w:jc w:val="both"/>
              <w:rPr>
                <w:rFonts w:ascii="Times New Roman" w:eastAsia="標楷體" w:hAnsi="Times New Roman"/>
                <w:spacing w:val="10"/>
                <w:kern w:val="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三、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CNS 20345</w:t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至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CNS 20347</w:t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規定鞋類皮革製部分六價鉻含量不超過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m"/>
              </w:smartTagPr>
              <w:r w:rsidRPr="002A4806">
                <w:rPr>
                  <w:rFonts w:ascii="Times New Roman" w:eastAsia="標楷體" w:hAnsi="Times New Roman"/>
                  <w:sz w:val="22"/>
                  <w:szCs w:val="22"/>
                  <w:lang w:eastAsia="zh-TW"/>
                </w:rPr>
                <w:t>3.0 m</w:t>
              </w:r>
            </w:smartTag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g/kg</w:t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。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CNS 6863</w:t>
            </w:r>
            <w:r w:rsidRPr="002A4806">
              <w:rPr>
                <w:rFonts w:ascii="Times New Roman" w:eastAsia="標楷體" w:hAnsi="Times New Roman" w:hint="eastAsia"/>
                <w:sz w:val="22"/>
                <w:szCs w:val="22"/>
                <w:lang w:eastAsia="zh-TW"/>
              </w:rPr>
              <w:t>規定鞋類皮革製部分總含鉻量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t>(3.0~5.5) %</w:t>
            </w:r>
          </w:p>
          <w:p w:rsidR="004E1170" w:rsidRPr="002A4806" w:rsidRDefault="004E1170" w:rsidP="002A4806">
            <w:pPr>
              <w:ind w:leftChars="99" w:left="756" w:hangingChars="216" w:hanging="518"/>
              <w:jc w:val="both"/>
              <w:rPr>
                <w:rFonts w:ascii="Times New Roman" w:eastAsia="標楷體" w:hAnsi="標楷體"/>
                <w:spacing w:val="10"/>
                <w:kern w:val="2"/>
                <w:lang w:eastAsia="zh-TW"/>
              </w:rPr>
            </w:pPr>
            <w:r w:rsidRPr="002A4806">
              <w:rPr>
                <w:rFonts w:ascii="Times New Roman" w:eastAsia="標楷體" w:hAnsi="Times New Roman" w:hint="eastAsia"/>
                <w:spacing w:val="10"/>
                <w:kern w:val="2"/>
                <w:sz w:val="22"/>
                <w:szCs w:val="22"/>
                <w:lang w:eastAsia="zh-TW"/>
              </w:rPr>
              <w:t>四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、</w:t>
            </w:r>
            <w:r w:rsidRPr="002A4806">
              <w:rPr>
                <w:rFonts w:ascii="Times New Roman" w:eastAsia="標楷體" w:hAnsi="Times New Roman"/>
                <w:spacing w:val="10"/>
                <w:kern w:val="2"/>
                <w:sz w:val="22"/>
                <w:szCs w:val="22"/>
                <w:lang w:eastAsia="zh-TW"/>
              </w:rPr>
              <w:tab/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〝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Wingdings" w:char="F0FC"/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〞表示應符合該規定事項。〝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F"/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〞表示若有該構件存在，則應符合該規定事項。〝</w:t>
            </w:r>
            <w:r w:rsidRPr="002A4806">
              <w:rPr>
                <w:rFonts w:ascii="Times New Roman" w:eastAsia="標楷體" w:hAnsi="Times New Roman"/>
                <w:sz w:val="22"/>
                <w:szCs w:val="22"/>
                <w:lang w:eastAsia="zh-TW"/>
              </w:rPr>
              <w:sym w:font="Symbol" w:char="F044"/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〞特定類別規定之適用性。空白表示無該規定事項。</w:t>
            </w:r>
          </w:p>
          <w:p w:rsidR="004E1170" w:rsidRPr="002A4806" w:rsidRDefault="004E1170" w:rsidP="002A4806">
            <w:pPr>
              <w:ind w:leftChars="99" w:left="756" w:hangingChars="216" w:hanging="518"/>
              <w:jc w:val="both"/>
              <w:rPr>
                <w:rFonts w:ascii="Times New Roman" w:eastAsia="標楷體" w:hAnsi="標楷體"/>
                <w:spacing w:val="10"/>
                <w:kern w:val="2"/>
                <w:sz w:val="22"/>
                <w:szCs w:val="22"/>
                <w:lang w:eastAsia="zh-TW"/>
              </w:rPr>
            </w:pP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五、</w:t>
            </w:r>
            <w:r w:rsidRPr="002A4806">
              <w:rPr>
                <w:rFonts w:ascii="Times New Roman" w:eastAsia="標楷體" w:hAnsi="標楷體"/>
                <w:spacing w:val="10"/>
                <w:kern w:val="2"/>
                <w:sz w:val="22"/>
                <w:szCs w:val="22"/>
                <w:lang w:eastAsia="zh-TW"/>
              </w:rPr>
              <w:tab/>
              <w:t>NaLS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表示十二烷基硫酸鈉</w:t>
            </w:r>
            <w:r w:rsidRPr="002A4806">
              <w:rPr>
                <w:rFonts w:ascii="Times New Roman" w:eastAsia="標楷體" w:hAnsi="標楷體"/>
                <w:spacing w:val="10"/>
                <w:kern w:val="2"/>
                <w:sz w:val="22"/>
                <w:szCs w:val="22"/>
                <w:lang w:eastAsia="zh-TW"/>
              </w:rPr>
              <w:t>(sodium lauryl sulphate)</w:t>
            </w:r>
            <w:r w:rsidRPr="002A4806">
              <w:rPr>
                <w:rFonts w:ascii="Times New Roman" w:eastAsia="標楷體" w:hAnsi="標楷體" w:hint="eastAsia"/>
                <w:spacing w:val="10"/>
                <w:kern w:val="2"/>
                <w:sz w:val="22"/>
                <w:szCs w:val="22"/>
                <w:lang w:eastAsia="zh-TW"/>
              </w:rPr>
              <w:t>。</w:t>
            </w:r>
          </w:p>
        </w:tc>
      </w:tr>
    </w:tbl>
    <w:p w:rsidR="004E1170" w:rsidRPr="00D46FD0" w:rsidRDefault="004E1170" w:rsidP="00F05024">
      <w:pPr>
        <w:rPr>
          <w:lang w:eastAsia="zh-TW"/>
        </w:rPr>
      </w:pPr>
    </w:p>
    <w:sectPr w:rsidR="004E1170" w:rsidRPr="00D46FD0" w:rsidSect="002D0806">
      <w:footerReference w:type="default" r:id="rId7"/>
      <w:pgSz w:w="11906" w:h="16838"/>
      <w:pgMar w:top="567" w:right="424" w:bottom="284" w:left="284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70" w:rsidRDefault="004E1170" w:rsidP="00FA1146">
      <w:r>
        <w:separator/>
      </w:r>
    </w:p>
  </w:endnote>
  <w:endnote w:type="continuationSeparator" w:id="0">
    <w:p w:rsidR="004E1170" w:rsidRDefault="004E1170" w:rsidP="00FA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教育部標準宋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70" w:rsidRDefault="004E1170">
    <w:pPr>
      <w:pStyle w:val="Footer"/>
      <w:jc w:val="center"/>
    </w:pPr>
    <w:r>
      <w:rPr>
        <w:rFonts w:hint="eastAsia"/>
        <w:lang w:eastAsia="zh-TW"/>
      </w:rPr>
      <w:t>第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rFonts w:hint="eastAsia"/>
        <w:lang w:val="zh-TW"/>
      </w:rPr>
      <w:t>頁</w:t>
    </w:r>
    <w:r>
      <w:rPr>
        <w:rFonts w:hint="eastAsia"/>
        <w:lang w:val="zh-TW" w:eastAsia="zh-TW"/>
      </w:rPr>
      <w:t>，共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rFonts w:hint="eastAsia"/>
        <w:lang w:eastAsia="zh-TW"/>
      </w:rPr>
      <w:t>頁</w:t>
    </w:r>
  </w:p>
  <w:p w:rsidR="004E1170" w:rsidRDefault="004E1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70" w:rsidRDefault="004E1170" w:rsidP="00FA1146">
      <w:r>
        <w:separator/>
      </w:r>
    </w:p>
  </w:footnote>
  <w:footnote w:type="continuationSeparator" w:id="0">
    <w:p w:rsidR="004E1170" w:rsidRDefault="004E1170" w:rsidP="00FA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140D"/>
    <w:multiLevelType w:val="hybridMultilevel"/>
    <w:tmpl w:val="F834A8CE"/>
    <w:lvl w:ilvl="0" w:tplc="2B8640A4">
      <w:start w:val="1"/>
      <w:numFmt w:val="decimal"/>
      <w:lvlText w:val="  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1A7379"/>
    <w:multiLevelType w:val="hybridMultilevel"/>
    <w:tmpl w:val="4F8053E8"/>
    <w:lvl w:ilvl="0" w:tplc="2B8640A4">
      <w:start w:val="1"/>
      <w:numFmt w:val="decimal"/>
      <w:lvlText w:val="  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146"/>
    <w:rsid w:val="00033270"/>
    <w:rsid w:val="00070819"/>
    <w:rsid w:val="0008658D"/>
    <w:rsid w:val="000A4D66"/>
    <w:rsid w:val="000C1866"/>
    <w:rsid w:val="000C450D"/>
    <w:rsid w:val="000E3FE6"/>
    <w:rsid w:val="000E464A"/>
    <w:rsid w:val="000F0157"/>
    <w:rsid w:val="00130E07"/>
    <w:rsid w:val="00154C9A"/>
    <w:rsid w:val="00185157"/>
    <w:rsid w:val="00194DE1"/>
    <w:rsid w:val="001B0D24"/>
    <w:rsid w:val="001B6170"/>
    <w:rsid w:val="001D3A01"/>
    <w:rsid w:val="001D7DF6"/>
    <w:rsid w:val="001E563D"/>
    <w:rsid w:val="001F2B7A"/>
    <w:rsid w:val="001F3E83"/>
    <w:rsid w:val="00234E9F"/>
    <w:rsid w:val="002727C5"/>
    <w:rsid w:val="002A4806"/>
    <w:rsid w:val="002B287A"/>
    <w:rsid w:val="002B379D"/>
    <w:rsid w:val="002D0806"/>
    <w:rsid w:val="002D0FC2"/>
    <w:rsid w:val="002F2DBD"/>
    <w:rsid w:val="002F7D3A"/>
    <w:rsid w:val="00334663"/>
    <w:rsid w:val="00337D66"/>
    <w:rsid w:val="00350928"/>
    <w:rsid w:val="00351316"/>
    <w:rsid w:val="00362956"/>
    <w:rsid w:val="00364B8C"/>
    <w:rsid w:val="00364C7F"/>
    <w:rsid w:val="00371AD9"/>
    <w:rsid w:val="003A05EF"/>
    <w:rsid w:val="003A1F6E"/>
    <w:rsid w:val="003A5475"/>
    <w:rsid w:val="003C2573"/>
    <w:rsid w:val="00461F0E"/>
    <w:rsid w:val="004D368F"/>
    <w:rsid w:val="004E1170"/>
    <w:rsid w:val="004E1B8F"/>
    <w:rsid w:val="005176DF"/>
    <w:rsid w:val="00544B48"/>
    <w:rsid w:val="00560DDC"/>
    <w:rsid w:val="005625B6"/>
    <w:rsid w:val="005711AA"/>
    <w:rsid w:val="00584A85"/>
    <w:rsid w:val="00591EC1"/>
    <w:rsid w:val="005B7747"/>
    <w:rsid w:val="005E5BA0"/>
    <w:rsid w:val="005F5102"/>
    <w:rsid w:val="006459F1"/>
    <w:rsid w:val="00664CA5"/>
    <w:rsid w:val="006662D3"/>
    <w:rsid w:val="006C4BF1"/>
    <w:rsid w:val="006D5EE9"/>
    <w:rsid w:val="00707AE2"/>
    <w:rsid w:val="0074710A"/>
    <w:rsid w:val="00782E0B"/>
    <w:rsid w:val="007A2313"/>
    <w:rsid w:val="007C19BE"/>
    <w:rsid w:val="007D6067"/>
    <w:rsid w:val="00806C22"/>
    <w:rsid w:val="008209ED"/>
    <w:rsid w:val="00821F19"/>
    <w:rsid w:val="008236D0"/>
    <w:rsid w:val="00840FBC"/>
    <w:rsid w:val="00855941"/>
    <w:rsid w:val="008B1CB8"/>
    <w:rsid w:val="008D4D18"/>
    <w:rsid w:val="008F3977"/>
    <w:rsid w:val="00906C57"/>
    <w:rsid w:val="009074A0"/>
    <w:rsid w:val="00930BF2"/>
    <w:rsid w:val="0093110C"/>
    <w:rsid w:val="00932503"/>
    <w:rsid w:val="009419BE"/>
    <w:rsid w:val="00953DBB"/>
    <w:rsid w:val="00956627"/>
    <w:rsid w:val="009B0C31"/>
    <w:rsid w:val="009C58A3"/>
    <w:rsid w:val="00A265F4"/>
    <w:rsid w:val="00A5432B"/>
    <w:rsid w:val="00AB5E4F"/>
    <w:rsid w:val="00AC0F7D"/>
    <w:rsid w:val="00B12117"/>
    <w:rsid w:val="00B5179E"/>
    <w:rsid w:val="00B52CA1"/>
    <w:rsid w:val="00B669DD"/>
    <w:rsid w:val="00B86AB7"/>
    <w:rsid w:val="00BB597F"/>
    <w:rsid w:val="00BC4D51"/>
    <w:rsid w:val="00BE1A72"/>
    <w:rsid w:val="00C34C38"/>
    <w:rsid w:val="00C43063"/>
    <w:rsid w:val="00C67A42"/>
    <w:rsid w:val="00C95DC4"/>
    <w:rsid w:val="00CB7656"/>
    <w:rsid w:val="00D1668C"/>
    <w:rsid w:val="00D30557"/>
    <w:rsid w:val="00D32A5C"/>
    <w:rsid w:val="00D46FD0"/>
    <w:rsid w:val="00DA159A"/>
    <w:rsid w:val="00DC31AE"/>
    <w:rsid w:val="00DC435E"/>
    <w:rsid w:val="00DC739B"/>
    <w:rsid w:val="00DE5F07"/>
    <w:rsid w:val="00E51796"/>
    <w:rsid w:val="00E564E6"/>
    <w:rsid w:val="00E66502"/>
    <w:rsid w:val="00E72183"/>
    <w:rsid w:val="00E745BE"/>
    <w:rsid w:val="00E90E38"/>
    <w:rsid w:val="00EB4758"/>
    <w:rsid w:val="00F05024"/>
    <w:rsid w:val="00F144C9"/>
    <w:rsid w:val="00F312C4"/>
    <w:rsid w:val="00F50CDA"/>
    <w:rsid w:val="00F75DC6"/>
    <w:rsid w:val="00F835C3"/>
    <w:rsid w:val="00FA1146"/>
    <w:rsid w:val="00FF103E"/>
    <w:rsid w:val="00FF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E5BA0"/>
    <w:rPr>
      <w:kern w:val="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B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5B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5B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5B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5B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5B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5B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E5B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5B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5BA0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5BA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5BA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5BA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5BA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5BA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5BA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5BA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E5BA0"/>
    <w:rPr>
      <w:rFonts w:ascii="Cambria" w:eastAsia="新細明體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E5B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E5BA0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5BA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5BA0"/>
    <w:rPr>
      <w:rFonts w:ascii="Cambria" w:eastAsia="新細明體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E5BA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E5BA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E5BA0"/>
    <w:rPr>
      <w:szCs w:val="32"/>
    </w:rPr>
  </w:style>
  <w:style w:type="paragraph" w:styleId="ListParagraph">
    <w:name w:val="List Paragraph"/>
    <w:basedOn w:val="Normal"/>
    <w:uiPriority w:val="99"/>
    <w:qFormat/>
    <w:rsid w:val="005E5B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E5BA0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E5BA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5B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5BA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E5BA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E5BA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5BA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5BA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5BA0"/>
    <w:rPr>
      <w:rFonts w:ascii="Cambria" w:eastAsia="新細明體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5BA0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A1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11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1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1146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A11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"/>
    <w:basedOn w:val="Normal"/>
    <w:uiPriority w:val="99"/>
    <w:rsid w:val="00C67A42"/>
    <w:pPr>
      <w:widowControl w:val="0"/>
      <w:adjustRightInd w:val="0"/>
      <w:spacing w:before="80" w:after="80"/>
      <w:jc w:val="both"/>
      <w:textAlignment w:val="baseline"/>
    </w:pPr>
    <w:rPr>
      <w:rFonts w:ascii="Times New Roman" w:eastAsia="教育部標準宋體" w:hAnsi="Times New Roman"/>
      <w:spacing w:val="20"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7C19BE"/>
    <w:rPr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C19B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9B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4</Pages>
  <Words>329</Words>
  <Characters>1879</Characters>
  <Application>Microsoft Office Outlook</Application>
  <DocSecurity>0</DocSecurity>
  <Lines>0</Lines>
  <Paragraphs>0</Paragraphs>
  <ScaleCrop>false</ScaleCrop>
  <Manager>標準檢驗局</Manager>
  <Company>經濟部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　安全鞋新/舊國家標準規定事項對照表</dc:title>
  <dc:subject>附表　安全鞋新/舊國家標準規定事項對照表</dc:subject>
  <dc:creator>第一組</dc:creator>
  <cp:keywords>附表;安全鞋;新;舊;國家標準;規定;事項;對照表</cp:keywords>
  <dc:description/>
  <cp:lastModifiedBy>bsmi</cp:lastModifiedBy>
  <cp:revision>707</cp:revision>
  <cp:lastPrinted>2016-03-03T05:33:00Z</cp:lastPrinted>
  <dcterms:created xsi:type="dcterms:W3CDTF">2016-02-25T06:03:00Z</dcterms:created>
  <dcterms:modified xsi:type="dcterms:W3CDTF">2016-03-03T07:49:00Z</dcterms:modified>
  <cp:category>I40</cp:category>
</cp:coreProperties>
</file>